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96B16E" w14:textId="77777777" w:rsidR="004F5DF4" w:rsidRPr="004F5DF4" w:rsidRDefault="00697513">
      <w:pPr>
        <w:spacing w:after="0" w:line="240" w:lineRule="auto"/>
        <w:rPr>
          <w:color w:val="231F20" w:themeColor="background1"/>
          <w:lang w:val="de-DE"/>
        </w:rPr>
        <w:sectPr w:rsidR="004F5DF4" w:rsidRPr="004F5DF4" w:rsidSect="00367C3E">
          <w:headerReference w:type="default" r:id="rId8"/>
          <w:footerReference w:type="default" r:id="rId9"/>
          <w:headerReference w:type="first" r:id="rId10"/>
          <w:footerReference w:type="first" r:id="rId11"/>
          <w:pgSz w:w="11906" w:h="16838" w:code="9"/>
          <w:pgMar w:top="2381" w:right="567" w:bottom="1304" w:left="567" w:header="0" w:footer="363" w:gutter="0"/>
          <w:pgNumType w:start="1"/>
          <w:cols w:space="567"/>
          <w:titlePg/>
          <w:docGrid w:linePitch="360"/>
        </w:sectPr>
      </w:pPr>
      <w:r>
        <w:rPr>
          <w:color w:val="231F20" w:themeColor="background1"/>
          <w:lang w:val="de-DE"/>
        </w:rPr>
        <w:t xml:space="preserve">     </w:t>
      </w:r>
    </w:p>
    <w:tbl>
      <w:tblPr>
        <w:tblStyle w:val="Tabellenraster"/>
        <w:tblpPr w:leftFromText="142" w:rightFromText="142" w:vertAnchor="text" w:horzAnchor="margin" w:tblpXSpec="center" w:tblpY="1"/>
        <w:tblOverlap w:val="never"/>
        <w:tblW w:w="9930"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30"/>
      </w:tblGrid>
      <w:tr w:rsidR="001D3E1C" w14:paraId="051A9611" w14:textId="77777777" w:rsidTr="00F01311">
        <w:trPr>
          <w:tblCellSpacing w:w="0" w:type="dxa"/>
        </w:trPr>
        <w:tc>
          <w:tcPr>
            <w:tcW w:w="5000" w:type="pct"/>
            <w:vAlign w:val="center"/>
          </w:tcPr>
          <w:tbl>
            <w:tblPr>
              <w:tblStyle w:val="Tabellenraster"/>
              <w:tblpPr w:leftFromText="1021" w:rightFromText="1021" w:vertAnchor="text" w:horzAnchor="margin" w:tblpY="4"/>
              <w:tblOverlap w:val="never"/>
              <w:tblW w:w="9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30"/>
            </w:tblGrid>
            <w:tr w:rsidR="00F01311" w14:paraId="4692399D" w14:textId="77777777" w:rsidTr="006253C2">
              <w:sdt>
                <w:sdtPr>
                  <w:rPr>
                    <w:lang w:val="de-DE"/>
                  </w:rPr>
                  <w:id w:val="756861659"/>
                  <w:picture/>
                </w:sdtPr>
                <w:sdtContent>
                  <w:tc>
                    <w:tcPr>
                      <w:tcW w:w="9930" w:type="dxa"/>
                      <w:vAlign w:val="center"/>
                    </w:tcPr>
                    <w:p w14:paraId="7F21965C" w14:textId="77777777" w:rsidR="00F01311" w:rsidRDefault="00F01311" w:rsidP="006253C2">
                      <w:pPr>
                        <w:spacing w:after="0" w:line="240" w:lineRule="auto"/>
                        <w:jc w:val="center"/>
                        <w:rPr>
                          <w:lang w:val="de-DE"/>
                        </w:rPr>
                      </w:pPr>
                      <w:r>
                        <w:rPr>
                          <w:noProof/>
                          <w:lang w:val="de-DE"/>
                        </w:rPr>
                        <w:drawing>
                          <wp:inline distT="0" distB="0" distL="0" distR="0" wp14:anchorId="4F6BE659" wp14:editId="1AD92485">
                            <wp:extent cx="6299999" cy="3543391"/>
                            <wp:effectExtent l="0" t="0" r="5715"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299999" cy="3543391"/>
                                    </a:xfrm>
                                    <a:prstGeom prst="rect">
                                      <a:avLst/>
                                    </a:prstGeom>
                                    <a:noFill/>
                                    <a:ln>
                                      <a:noFill/>
                                    </a:ln>
                                  </pic:spPr>
                                </pic:pic>
                              </a:graphicData>
                            </a:graphic>
                          </wp:inline>
                        </w:drawing>
                      </w:r>
                    </w:p>
                  </w:tc>
                </w:sdtContent>
              </w:sdt>
            </w:tr>
            <w:tr w:rsidR="00F01311" w14:paraId="40808FF2" w14:textId="77777777" w:rsidTr="00A61767">
              <w:trPr>
                <w:trHeight w:hRule="exact" w:val="91"/>
              </w:trPr>
              <w:tc>
                <w:tcPr>
                  <w:tcW w:w="9930" w:type="dxa"/>
                  <w:shd w:val="clear" w:color="auto" w:fill="FFD200"/>
                </w:tcPr>
                <w:p w14:paraId="72B90EFA" w14:textId="77777777" w:rsidR="00F01311" w:rsidRPr="0053777E" w:rsidRDefault="00F01311" w:rsidP="00F01311">
                  <w:pPr>
                    <w:tabs>
                      <w:tab w:val="left" w:pos="2559"/>
                    </w:tabs>
                    <w:spacing w:after="0" w:line="240" w:lineRule="auto"/>
                    <w:rPr>
                      <w:color w:val="231F20" w:themeColor="background1"/>
                      <w:lang w:val="de-DE"/>
                      <w14:textFill>
                        <w14:noFill/>
                      </w14:textFill>
                    </w:rPr>
                  </w:pPr>
                </w:p>
              </w:tc>
            </w:tr>
          </w:tbl>
          <w:p w14:paraId="1F1F0BF6" w14:textId="1B6487F5" w:rsidR="001D3E1C" w:rsidRPr="00DF7418" w:rsidRDefault="00DA2E91" w:rsidP="009D1402">
            <w:pPr>
              <w:pStyle w:val="berschrift1"/>
              <w:framePr w:hSpace="0" w:wrap="auto" w:hAnchor="text" w:xAlign="left" w:yAlign="inline"/>
              <w:suppressOverlap w:val="0"/>
            </w:pPr>
            <w:r>
              <w:t>BONDING ADHESIVE</w:t>
            </w:r>
          </w:p>
        </w:tc>
      </w:tr>
      <w:tr w:rsidR="001D3E1C" w:rsidRPr="005C36AE" w14:paraId="3EDE4A65" w14:textId="77777777" w:rsidTr="00F01311">
        <w:trPr>
          <w:tblCellSpacing w:w="0" w:type="dxa"/>
        </w:trPr>
        <w:tc>
          <w:tcPr>
            <w:tcW w:w="5000" w:type="pct"/>
            <w:tcMar>
              <w:bottom w:w="170" w:type="dxa"/>
            </w:tcMar>
          </w:tcPr>
          <w:p w14:paraId="67FBB868" w14:textId="6677AB90" w:rsidR="001D3E1C" w:rsidRPr="00D56CCC" w:rsidRDefault="001A1C07" w:rsidP="007D5DAE">
            <w:pPr>
              <w:pStyle w:val="berschrift2"/>
              <w:rPr>
                <w:color w:val="FFFFFF" w:themeColor="background2"/>
              </w:rPr>
            </w:pPr>
            <w:r w:rsidRPr="001A1C07">
              <w:rPr>
                <w:color w:val="FFFFFF" w:themeColor="background2"/>
              </w:rPr>
              <w:t>ALLGEMEINE DATEN</w:t>
            </w:r>
          </w:p>
        </w:tc>
      </w:tr>
      <w:tr w:rsidR="00697513" w:rsidRPr="004B22E3" w14:paraId="0342A0E8" w14:textId="77777777" w:rsidTr="00697513">
        <w:trPr>
          <w:tblCellSpacing w:w="0" w:type="dxa"/>
        </w:trPr>
        <w:tc>
          <w:tcPr>
            <w:tcW w:w="5000" w:type="pct"/>
            <w:tcMar>
              <w:right w:w="284" w:type="dxa"/>
            </w:tcMar>
          </w:tcPr>
          <w:p w14:paraId="7AD57A40" w14:textId="77777777" w:rsidR="005C36AE" w:rsidRPr="005C36AE" w:rsidRDefault="005C36AE" w:rsidP="005C36AE">
            <w:pPr>
              <w:spacing w:after="0" w:line="240" w:lineRule="auto"/>
              <w:rPr>
                <w:rFonts w:cs="Poppins"/>
                <w:color w:val="FFFFFF" w:themeColor="background2"/>
                <w:lang w:val="de-DE"/>
              </w:rPr>
            </w:pPr>
            <w:proofErr w:type="spellStart"/>
            <w:r w:rsidRPr="005C36AE">
              <w:rPr>
                <w:rFonts w:cs="Poppins"/>
                <w:color w:val="FFFFFF" w:themeColor="background2"/>
                <w:lang w:val="de-DE"/>
              </w:rPr>
              <w:t>Pandser</w:t>
            </w:r>
            <w:proofErr w:type="spellEnd"/>
            <w:r w:rsidRPr="005C36AE">
              <w:rPr>
                <w:rFonts w:cs="Poppins"/>
                <w:color w:val="FFFFFF" w:themeColor="background2"/>
                <w:lang w:val="de-DE"/>
              </w:rPr>
              <w:t xml:space="preserve"> Bonding </w:t>
            </w:r>
            <w:proofErr w:type="spellStart"/>
            <w:r w:rsidRPr="005C36AE">
              <w:rPr>
                <w:rFonts w:cs="Poppins"/>
                <w:color w:val="FFFFFF" w:themeColor="background2"/>
                <w:lang w:val="de-DE"/>
              </w:rPr>
              <w:t>Adhesive</w:t>
            </w:r>
            <w:proofErr w:type="spellEnd"/>
            <w:r w:rsidRPr="005C36AE">
              <w:rPr>
                <w:rFonts w:cs="Poppins"/>
                <w:color w:val="FFFFFF" w:themeColor="background2"/>
                <w:lang w:val="de-DE"/>
              </w:rPr>
              <w:t xml:space="preserve"> ist ein gebrauchsfertiger, roll- oder streichbarer, transparenter Kontaktklebstoff auf Basis von </w:t>
            </w:r>
            <w:proofErr w:type="spellStart"/>
            <w:r w:rsidRPr="005C36AE">
              <w:rPr>
                <w:rFonts w:cs="Poppins"/>
                <w:color w:val="FFFFFF" w:themeColor="background2"/>
                <w:lang w:val="de-DE"/>
              </w:rPr>
              <w:t>Polychloropren</w:t>
            </w:r>
            <w:proofErr w:type="spellEnd"/>
            <w:r w:rsidRPr="005C36AE">
              <w:rPr>
                <w:rFonts w:cs="Poppins"/>
                <w:color w:val="FFFFFF" w:themeColor="background2"/>
                <w:lang w:val="de-DE"/>
              </w:rPr>
              <w:t xml:space="preserve"> in Lösungsmitteln. </w:t>
            </w:r>
            <w:proofErr w:type="spellStart"/>
            <w:r w:rsidRPr="005C36AE">
              <w:rPr>
                <w:rFonts w:cs="Poppins"/>
                <w:color w:val="FFFFFF" w:themeColor="background2"/>
                <w:lang w:val="de-DE"/>
              </w:rPr>
              <w:t>Pandser</w:t>
            </w:r>
            <w:proofErr w:type="spellEnd"/>
            <w:r w:rsidRPr="005C36AE">
              <w:rPr>
                <w:rFonts w:cs="Poppins"/>
                <w:color w:val="FFFFFF" w:themeColor="background2"/>
                <w:lang w:val="de-DE"/>
              </w:rPr>
              <w:t xml:space="preserve"> Bonding </w:t>
            </w:r>
            <w:proofErr w:type="spellStart"/>
            <w:r w:rsidRPr="005C36AE">
              <w:rPr>
                <w:rFonts w:cs="Poppins"/>
                <w:color w:val="FFFFFF" w:themeColor="background2"/>
                <w:lang w:val="de-DE"/>
              </w:rPr>
              <w:t>Adhesive</w:t>
            </w:r>
            <w:proofErr w:type="spellEnd"/>
            <w:r w:rsidRPr="005C36AE">
              <w:rPr>
                <w:rFonts w:cs="Poppins"/>
                <w:color w:val="FFFFFF" w:themeColor="background2"/>
                <w:lang w:val="de-DE"/>
              </w:rPr>
              <w:t xml:space="preserve"> ist frei von aromatischen Lösungsmitteln und somit weniger schädlich für Mensch und Umwelt.</w:t>
            </w:r>
          </w:p>
          <w:p w14:paraId="6ABFEB79" w14:textId="77777777" w:rsidR="005C36AE" w:rsidRPr="005C36AE" w:rsidRDefault="005C36AE" w:rsidP="005C36AE">
            <w:pPr>
              <w:spacing w:after="0" w:line="240" w:lineRule="auto"/>
              <w:rPr>
                <w:rFonts w:cs="Poppins"/>
                <w:color w:val="FFFFFF" w:themeColor="background2"/>
                <w:lang w:val="de-DE"/>
              </w:rPr>
            </w:pPr>
          </w:p>
          <w:p w14:paraId="5FB97578" w14:textId="77777777" w:rsidR="005C36AE" w:rsidRDefault="005C36AE" w:rsidP="005C36AE">
            <w:pPr>
              <w:spacing w:after="0" w:line="240" w:lineRule="auto"/>
              <w:rPr>
                <w:rFonts w:cs="Poppins"/>
                <w:color w:val="FFFFFF" w:themeColor="background2"/>
                <w:lang w:val="de-DE"/>
              </w:rPr>
            </w:pPr>
            <w:proofErr w:type="spellStart"/>
            <w:r w:rsidRPr="005C36AE">
              <w:rPr>
                <w:rFonts w:cs="Poppins"/>
                <w:color w:val="FFFFFF" w:themeColor="background2"/>
                <w:lang w:val="de-DE"/>
              </w:rPr>
              <w:t>Pandser</w:t>
            </w:r>
            <w:proofErr w:type="spellEnd"/>
            <w:r w:rsidRPr="005C36AE">
              <w:rPr>
                <w:rFonts w:cs="Poppins"/>
                <w:color w:val="FFFFFF" w:themeColor="background2"/>
                <w:lang w:val="de-DE"/>
              </w:rPr>
              <w:t xml:space="preserve"> Haftkleber eignet sich für die Verklebung von </w:t>
            </w:r>
            <w:proofErr w:type="spellStart"/>
            <w:r w:rsidRPr="005C36AE">
              <w:rPr>
                <w:rFonts w:cs="Poppins"/>
                <w:color w:val="FFFFFF" w:themeColor="background2"/>
                <w:lang w:val="de-DE"/>
              </w:rPr>
              <w:t>Pandser</w:t>
            </w:r>
            <w:proofErr w:type="spellEnd"/>
            <w:r w:rsidRPr="005C36AE">
              <w:rPr>
                <w:rFonts w:cs="Poppins"/>
                <w:color w:val="FFFFFF" w:themeColor="background2"/>
                <w:lang w:val="de-DE"/>
              </w:rPr>
              <w:t xml:space="preserve"> EPDM auf vielen Untergründen, wie z.B. Holz, Beton und verschiedenen Metallen. Im Zweifelsfall fragen Sie bitte Ihren Lieferanten. </w:t>
            </w:r>
            <w:proofErr w:type="spellStart"/>
            <w:r w:rsidRPr="005C36AE">
              <w:rPr>
                <w:rFonts w:cs="Poppins"/>
                <w:color w:val="FFFFFF" w:themeColor="background2"/>
                <w:lang w:val="de-DE"/>
              </w:rPr>
              <w:t>Pandser</w:t>
            </w:r>
            <w:proofErr w:type="spellEnd"/>
            <w:r w:rsidRPr="005C36AE">
              <w:rPr>
                <w:rFonts w:cs="Poppins"/>
                <w:color w:val="FFFFFF" w:themeColor="background2"/>
                <w:lang w:val="de-DE"/>
              </w:rPr>
              <w:t xml:space="preserve"> Haftkleber sollte auch bei der Herstellung von Überlappungen oder Nahtverbindungen von </w:t>
            </w:r>
            <w:proofErr w:type="spellStart"/>
            <w:r w:rsidRPr="005C36AE">
              <w:rPr>
                <w:rFonts w:cs="Poppins"/>
                <w:color w:val="FFFFFF" w:themeColor="background2"/>
                <w:lang w:val="de-DE"/>
              </w:rPr>
              <w:t>Pandser</w:t>
            </w:r>
            <w:proofErr w:type="spellEnd"/>
            <w:r w:rsidRPr="005C36AE">
              <w:rPr>
                <w:rFonts w:cs="Poppins"/>
                <w:color w:val="FFFFFF" w:themeColor="background2"/>
                <w:lang w:val="de-DE"/>
              </w:rPr>
              <w:t xml:space="preserve"> EPDM und allen Details, wie z. B. an Ecken und Abläufen, verwendet werden. Eine Verklebung auf EPS und XPS ist nicht möglich.</w:t>
            </w:r>
          </w:p>
          <w:p w14:paraId="4CE24B1A" w14:textId="77777777" w:rsidR="005C36AE" w:rsidRPr="005C36AE" w:rsidRDefault="005C36AE" w:rsidP="005C36AE">
            <w:pPr>
              <w:spacing w:after="0" w:line="240" w:lineRule="auto"/>
              <w:rPr>
                <w:rFonts w:cs="Poppins"/>
                <w:color w:val="FFFFFF" w:themeColor="background2"/>
                <w:lang w:val="de-DE"/>
              </w:rPr>
            </w:pPr>
          </w:p>
          <w:p w14:paraId="68DC67BD" w14:textId="77777777" w:rsidR="005C36AE" w:rsidRPr="005C36AE" w:rsidRDefault="005C36AE" w:rsidP="005C36AE">
            <w:pPr>
              <w:spacing w:after="0" w:line="240" w:lineRule="auto"/>
              <w:rPr>
                <w:rFonts w:cs="Poppins"/>
                <w:color w:val="FFFFFF" w:themeColor="background2"/>
                <w:lang w:val="de-DE"/>
              </w:rPr>
            </w:pPr>
            <w:proofErr w:type="spellStart"/>
            <w:r w:rsidRPr="005C36AE">
              <w:rPr>
                <w:rFonts w:cs="Poppins"/>
                <w:color w:val="FFFFFF" w:themeColor="background2"/>
                <w:lang w:val="de-DE"/>
              </w:rPr>
              <w:t>Pandser</w:t>
            </w:r>
            <w:proofErr w:type="spellEnd"/>
            <w:r w:rsidRPr="005C36AE">
              <w:rPr>
                <w:rFonts w:cs="Poppins"/>
                <w:color w:val="FFFFFF" w:themeColor="background2"/>
                <w:lang w:val="de-DE"/>
              </w:rPr>
              <w:t xml:space="preserve"> Bonding </w:t>
            </w:r>
            <w:proofErr w:type="spellStart"/>
            <w:r w:rsidRPr="005C36AE">
              <w:rPr>
                <w:rFonts w:cs="Poppins"/>
                <w:color w:val="FFFFFF" w:themeColor="background2"/>
                <w:lang w:val="de-DE"/>
              </w:rPr>
              <w:t>Adhesive</w:t>
            </w:r>
            <w:proofErr w:type="spellEnd"/>
            <w:r w:rsidRPr="005C36AE">
              <w:rPr>
                <w:rFonts w:cs="Poppins"/>
                <w:color w:val="FFFFFF" w:themeColor="background2"/>
                <w:lang w:val="de-DE"/>
              </w:rPr>
              <w:t xml:space="preserve"> ist flüssig, direkt und leicht zu verarbeiten. Temperaturbeständig von -30˚C bis +80˚C.</w:t>
            </w:r>
          </w:p>
          <w:p w14:paraId="6A84B41F" w14:textId="77777777" w:rsidR="005C36AE" w:rsidRDefault="005C36AE" w:rsidP="005C36AE">
            <w:pPr>
              <w:spacing w:after="0" w:line="240" w:lineRule="auto"/>
              <w:rPr>
                <w:rFonts w:cs="Poppins"/>
                <w:color w:val="FFFFFF" w:themeColor="background2"/>
                <w:lang w:val="de-DE"/>
              </w:rPr>
            </w:pPr>
            <w:r w:rsidRPr="005C36AE">
              <w:rPr>
                <w:rFonts w:cs="Poppins"/>
                <w:color w:val="FFFFFF" w:themeColor="background2"/>
                <w:lang w:val="de-DE"/>
              </w:rPr>
              <w:t xml:space="preserve">Die offene Verarbeitungszeit* beträgt max. 60 Minuten und die </w:t>
            </w:r>
            <w:proofErr w:type="spellStart"/>
            <w:r w:rsidRPr="005C36AE">
              <w:rPr>
                <w:rFonts w:cs="Poppins"/>
                <w:color w:val="FFFFFF" w:themeColor="background2"/>
                <w:lang w:val="de-DE"/>
              </w:rPr>
              <w:t>Ablüftzeit</w:t>
            </w:r>
            <w:proofErr w:type="spellEnd"/>
            <w:r w:rsidRPr="005C36AE">
              <w:rPr>
                <w:rFonts w:cs="Poppins"/>
                <w:color w:val="FFFFFF" w:themeColor="background2"/>
                <w:lang w:val="de-DE"/>
              </w:rPr>
              <w:t xml:space="preserve">** min. 10 Minuten. Beide Werte werden bei 20˚C/65% </w:t>
            </w:r>
            <w:proofErr w:type="spellStart"/>
            <w:r w:rsidRPr="005C36AE">
              <w:rPr>
                <w:rFonts w:cs="Poppins"/>
                <w:color w:val="FFFFFF" w:themeColor="background2"/>
                <w:lang w:val="de-DE"/>
              </w:rPr>
              <w:t>r.F</w:t>
            </w:r>
            <w:proofErr w:type="spellEnd"/>
            <w:r w:rsidRPr="005C36AE">
              <w:rPr>
                <w:rFonts w:cs="Poppins"/>
                <w:color w:val="FFFFFF" w:themeColor="background2"/>
                <w:lang w:val="de-DE"/>
              </w:rPr>
              <w:t xml:space="preserve">. und einer Holzfeuchte von 10% ermittelt. Abweichende Bedingungen führen zu anderen Werten und beeinflussen die Öffnungs- und </w:t>
            </w:r>
            <w:proofErr w:type="spellStart"/>
            <w:r w:rsidRPr="005C36AE">
              <w:rPr>
                <w:rFonts w:cs="Poppins"/>
                <w:color w:val="FFFFFF" w:themeColor="background2"/>
                <w:lang w:val="de-DE"/>
              </w:rPr>
              <w:t>Ablüftzeiten</w:t>
            </w:r>
            <w:proofErr w:type="spellEnd"/>
            <w:r w:rsidRPr="005C36AE">
              <w:rPr>
                <w:rFonts w:cs="Poppins"/>
                <w:color w:val="FFFFFF" w:themeColor="background2"/>
                <w:lang w:val="de-DE"/>
              </w:rPr>
              <w:t>. Die Verdunstung des Lösungsmittels senkt die Temperatur des Klebstoffs und kann zur Bildung von Kondenswasser auf der Klebstoffschicht führen (insbesondere bei niedrigeren Temperaturen und höherer relativer Luftfeuchtigkeit), was zu keiner Klebkraft führt. Der Klebstoff wird erst nach dem Verdampfen dieser Kondensationsschicht klebefähig. Berücksichtigen Sie daher die Mindestverarbeitungstemperatur von ± 15˚C!</w:t>
            </w:r>
          </w:p>
          <w:p w14:paraId="22A4C110" w14:textId="77777777" w:rsidR="00244242" w:rsidRPr="005C36AE" w:rsidRDefault="00244242" w:rsidP="005C36AE">
            <w:pPr>
              <w:spacing w:after="0" w:line="240" w:lineRule="auto"/>
              <w:rPr>
                <w:rFonts w:cs="Poppins"/>
                <w:color w:val="FFFFFF" w:themeColor="background2"/>
                <w:lang w:val="de-DE"/>
              </w:rPr>
            </w:pPr>
          </w:p>
          <w:p w14:paraId="7FFEE9C4" w14:textId="77777777" w:rsidR="005C36AE" w:rsidRPr="005C36AE" w:rsidRDefault="005C36AE" w:rsidP="005C36AE">
            <w:pPr>
              <w:spacing w:after="0" w:line="240" w:lineRule="auto"/>
              <w:rPr>
                <w:rFonts w:cs="Poppins"/>
                <w:color w:val="FFFFFF" w:themeColor="background2"/>
                <w:lang w:val="de-DE"/>
              </w:rPr>
            </w:pPr>
          </w:p>
          <w:p w14:paraId="1987AE44" w14:textId="0C55E364" w:rsidR="00244242" w:rsidRDefault="005C36AE" w:rsidP="005C36AE">
            <w:pPr>
              <w:spacing w:after="0" w:line="240" w:lineRule="auto"/>
              <w:rPr>
                <w:rFonts w:cs="Poppins"/>
                <w:color w:val="FFFFFF" w:themeColor="background2"/>
                <w:lang w:val="de-DE"/>
              </w:rPr>
            </w:pPr>
            <w:r w:rsidRPr="005C36AE">
              <w:rPr>
                <w:rFonts w:cs="Poppins"/>
                <w:color w:val="FFFFFF" w:themeColor="background2"/>
                <w:lang w:val="de-DE"/>
              </w:rPr>
              <w:t xml:space="preserve">* </w:t>
            </w:r>
            <w:r w:rsidR="00244242">
              <w:rPr>
                <w:rFonts w:cs="Poppins"/>
                <w:color w:val="FFFFFF" w:themeColor="background2"/>
                <w:lang w:val="de-DE"/>
              </w:rPr>
              <w:t xml:space="preserve">   </w:t>
            </w:r>
            <w:r w:rsidRPr="005C36AE">
              <w:rPr>
                <w:rFonts w:cs="Poppins"/>
                <w:color w:val="FFFFFF" w:themeColor="background2"/>
                <w:lang w:val="de-DE"/>
              </w:rPr>
              <w:t>die Zeit, die der Klebstoff nach dem Auftragen noch kleb</w:t>
            </w:r>
            <w:r w:rsidR="00244242">
              <w:rPr>
                <w:rFonts w:cs="Poppins"/>
                <w:color w:val="FFFFFF" w:themeColor="background2"/>
                <w:lang w:val="de-DE"/>
              </w:rPr>
              <w:t>t</w:t>
            </w:r>
          </w:p>
          <w:p w14:paraId="03435189" w14:textId="06FC44A6" w:rsidR="00122CEF" w:rsidRPr="004B22E3" w:rsidRDefault="00244242" w:rsidP="000E2184">
            <w:pPr>
              <w:spacing w:after="0" w:line="240" w:lineRule="auto"/>
              <w:rPr>
                <w:rFonts w:cs="Poppins"/>
                <w:color w:val="FFFFFF" w:themeColor="background2"/>
                <w:lang w:val="de-DE"/>
              </w:rPr>
            </w:pPr>
            <w:r w:rsidRPr="00244242">
              <w:rPr>
                <w:rFonts w:cs="Poppins"/>
                <w:color w:val="FFFFFF" w:themeColor="background2"/>
                <w:lang w:val="de-DE"/>
              </w:rPr>
              <w:t>** die Zeit, die Sie warten müssen, bevor Sie mit der Verarbeitung beginnen können</w:t>
            </w:r>
          </w:p>
          <w:p w14:paraId="2E8D715C" w14:textId="5456A145" w:rsidR="00122CEF" w:rsidRPr="008D017A" w:rsidRDefault="00122CEF" w:rsidP="000E2184">
            <w:pPr>
              <w:spacing w:after="0" w:line="240" w:lineRule="auto"/>
              <w:rPr>
                <w:rFonts w:cs="Poppins"/>
                <w:color w:val="FFFFFF" w:themeColor="background2"/>
              </w:rPr>
            </w:pPr>
            <w:r>
              <w:rPr>
                <w:rFonts w:cs="Poppins"/>
                <w:color w:val="FFFFFF" w:themeColor="background2"/>
              </w:rPr>
              <w:lastRenderedPageBreak/>
              <w:t>de tijd dat je moet wachten voordat je kunt beginnen met de verwerking</w:t>
            </w:r>
          </w:p>
        </w:tc>
      </w:tr>
      <w:tr w:rsidR="00122CEF" w:rsidRPr="004B22E3" w14:paraId="360E1CD8" w14:textId="77777777" w:rsidTr="00697513">
        <w:trPr>
          <w:tblCellSpacing w:w="0" w:type="dxa"/>
        </w:trPr>
        <w:tc>
          <w:tcPr>
            <w:tcW w:w="5000" w:type="pct"/>
            <w:tcMar>
              <w:right w:w="284" w:type="dxa"/>
            </w:tcMar>
          </w:tcPr>
          <w:p w14:paraId="7222A483" w14:textId="07D36109" w:rsidR="00122CEF" w:rsidRPr="004B22E3" w:rsidRDefault="00122CEF" w:rsidP="00F27A22">
            <w:pPr>
              <w:spacing w:after="0" w:line="240" w:lineRule="auto"/>
              <w:rPr>
                <w:color w:val="FFFFFF" w:themeColor="background2"/>
              </w:rPr>
            </w:pPr>
          </w:p>
        </w:tc>
      </w:tr>
    </w:tbl>
    <w:p w14:paraId="6F655256" w14:textId="3A91CF60" w:rsidR="00D0368E" w:rsidRPr="003A14E3" w:rsidRDefault="001A1C07" w:rsidP="00A434FE">
      <w:pPr>
        <w:spacing w:after="0" w:line="240" w:lineRule="auto"/>
        <w:rPr>
          <w:rFonts w:ascii="DIN Next LT Pro" w:hAnsi="DIN Next LT Pro"/>
          <w:b/>
          <w:bCs/>
          <w:sz w:val="20"/>
          <w:szCs w:val="20"/>
          <w:lang w:val="de-DE"/>
        </w:rPr>
      </w:pPr>
      <w:r w:rsidRPr="003A14E3">
        <w:rPr>
          <w:rFonts w:ascii="DIN Next LT Pro" w:hAnsi="DIN Next LT Pro"/>
          <w:b/>
          <w:bCs/>
          <w:sz w:val="20"/>
          <w:szCs w:val="20"/>
          <w:lang w:val="de-DE"/>
        </w:rPr>
        <w:t>VERFÜGBARKEIT</w:t>
      </w:r>
    </w:p>
    <w:p w14:paraId="1C4CCF10" w14:textId="77777777" w:rsidR="00A434FE" w:rsidRPr="003A14E3" w:rsidRDefault="00A434FE" w:rsidP="00A434FE">
      <w:pPr>
        <w:spacing w:after="0" w:line="240" w:lineRule="auto"/>
        <w:rPr>
          <w:b/>
          <w:bCs/>
          <w:lang w:val="de-DE"/>
        </w:rPr>
      </w:pPr>
    </w:p>
    <w:p w14:paraId="23EC9CE6" w14:textId="4366CA14" w:rsidR="002E0CE3" w:rsidRPr="001A1C07" w:rsidRDefault="001A1C07" w:rsidP="004F58A2">
      <w:pPr>
        <w:rPr>
          <w:lang w:val="de-DE"/>
        </w:rPr>
      </w:pPr>
      <w:proofErr w:type="spellStart"/>
      <w:r w:rsidRPr="001A1C07">
        <w:rPr>
          <w:lang w:val="de-DE"/>
        </w:rPr>
        <w:t>Pandser</w:t>
      </w:r>
      <w:proofErr w:type="spellEnd"/>
      <w:r w:rsidRPr="001A1C07">
        <w:rPr>
          <w:lang w:val="de-DE"/>
        </w:rPr>
        <w:t xml:space="preserve"> Bonding </w:t>
      </w:r>
      <w:proofErr w:type="spellStart"/>
      <w:r w:rsidRPr="001A1C07">
        <w:rPr>
          <w:lang w:val="de-DE"/>
        </w:rPr>
        <w:t>Adhesive</w:t>
      </w:r>
      <w:proofErr w:type="spellEnd"/>
      <w:r w:rsidRPr="001A1C07">
        <w:rPr>
          <w:lang w:val="de-DE"/>
        </w:rPr>
        <w:t xml:space="preserve"> ist in den folgenden Verpackungen erhältlich:</w:t>
      </w:r>
    </w:p>
    <w:tbl>
      <w:tblPr>
        <w:tblStyle w:val="PremiumfolTabel"/>
        <w:tblpPr w:leftFromText="142" w:rightFromText="142" w:bottomFromText="284" w:vertAnchor="text" w:tblpY="1"/>
        <w:tblOverlap w:val="never"/>
        <w:tblW w:w="0" w:type="auto"/>
        <w:tblLook w:val="04A0" w:firstRow="1" w:lastRow="0" w:firstColumn="1" w:lastColumn="0" w:noHBand="0" w:noVBand="1"/>
      </w:tblPr>
      <w:tblGrid>
        <w:gridCol w:w="3587"/>
        <w:gridCol w:w="3587"/>
        <w:gridCol w:w="3588"/>
      </w:tblGrid>
      <w:tr w:rsidR="00D67F4B" w:rsidRPr="00896B33" w14:paraId="0841FD61" w14:textId="77777777" w:rsidTr="00745C1E">
        <w:trPr>
          <w:cnfStyle w:val="100000000000" w:firstRow="1" w:lastRow="0" w:firstColumn="0" w:lastColumn="0" w:oddVBand="0" w:evenVBand="0" w:oddHBand="0" w:evenHBand="0" w:firstRowFirstColumn="0" w:firstRowLastColumn="0" w:lastRowFirstColumn="0" w:lastRowLastColumn="0"/>
        </w:trPr>
        <w:tc>
          <w:tcPr>
            <w:tcW w:w="3587" w:type="dxa"/>
          </w:tcPr>
          <w:p w14:paraId="474BE258" w14:textId="7248C658" w:rsidR="00D67F4B" w:rsidRPr="00896B33" w:rsidRDefault="001A1C07" w:rsidP="00AA1324">
            <w:pPr>
              <w:pStyle w:val="TabelHeading"/>
              <w:framePr w:hSpace="0" w:wrap="auto" w:vAnchor="margin" w:yAlign="inline"/>
              <w:suppressOverlap w:val="0"/>
            </w:pPr>
            <w:r w:rsidRPr="001A1C07">
              <w:t>Name des Produkts</w:t>
            </w:r>
          </w:p>
        </w:tc>
        <w:tc>
          <w:tcPr>
            <w:tcW w:w="3587" w:type="dxa"/>
          </w:tcPr>
          <w:p w14:paraId="45372C0D" w14:textId="19E17C9A" w:rsidR="00D67F4B" w:rsidRPr="00896B33" w:rsidRDefault="001A1C07" w:rsidP="00AA1324">
            <w:pPr>
              <w:pStyle w:val="TabelHeading"/>
              <w:framePr w:hSpace="0" w:wrap="auto" w:vAnchor="margin" w:yAlign="inline"/>
              <w:suppressOverlap w:val="0"/>
            </w:pPr>
            <w:r w:rsidRPr="001A1C07">
              <w:t>Artikel Nummer</w:t>
            </w:r>
          </w:p>
        </w:tc>
        <w:tc>
          <w:tcPr>
            <w:tcW w:w="3588" w:type="dxa"/>
          </w:tcPr>
          <w:p w14:paraId="70A1BFA4" w14:textId="16CB89DA" w:rsidR="00D67F4B" w:rsidRPr="00896B33" w:rsidRDefault="00454DD8" w:rsidP="00AA1324">
            <w:pPr>
              <w:pStyle w:val="TabelHeading"/>
              <w:framePr w:hSpace="0" w:wrap="auto" w:vAnchor="margin" w:yAlign="inline"/>
              <w:suppressOverlap w:val="0"/>
            </w:pPr>
            <w:r>
              <w:t>EAN-Code</w:t>
            </w:r>
          </w:p>
        </w:tc>
      </w:tr>
      <w:tr w:rsidR="008C7EEB" w:rsidRPr="00896B33" w14:paraId="300F98BB" w14:textId="77777777" w:rsidTr="00F94708">
        <w:trPr>
          <w:cnfStyle w:val="000000100000" w:firstRow="0" w:lastRow="0" w:firstColumn="0" w:lastColumn="0" w:oddVBand="0" w:evenVBand="0" w:oddHBand="1" w:evenHBand="0" w:firstRowFirstColumn="0" w:firstRowLastColumn="0" w:lastRowFirstColumn="0" w:lastRowLastColumn="0"/>
        </w:trPr>
        <w:tc>
          <w:tcPr>
            <w:tcW w:w="3587" w:type="dxa"/>
            <w:vAlign w:val="top"/>
          </w:tcPr>
          <w:p w14:paraId="66A21D05" w14:textId="368FB04F" w:rsidR="008C7EEB" w:rsidRPr="00DA2E91" w:rsidRDefault="00802807" w:rsidP="008C7EEB">
            <w:pPr>
              <w:pStyle w:val="Tabeltekst"/>
              <w:framePr w:hSpace="0" w:wrap="auto" w:vAnchor="margin" w:yAlign="inline"/>
              <w:suppressOverlap w:val="0"/>
              <w:rPr>
                <w:lang w:val="nl-NL"/>
              </w:rPr>
            </w:pPr>
            <w:proofErr w:type="spellStart"/>
            <w:r>
              <w:t>Pandser</w:t>
            </w:r>
            <w:proofErr w:type="spellEnd"/>
            <w:r>
              <w:t xml:space="preserve"> Bonding </w:t>
            </w:r>
            <w:proofErr w:type="spellStart"/>
            <w:r>
              <w:t>Adhesive</w:t>
            </w:r>
            <w:proofErr w:type="spellEnd"/>
            <w:r w:rsidR="008C7EEB" w:rsidRPr="00283057">
              <w:t xml:space="preserve"> 1 L</w:t>
            </w:r>
          </w:p>
        </w:tc>
        <w:tc>
          <w:tcPr>
            <w:tcW w:w="3587" w:type="dxa"/>
            <w:vAlign w:val="top"/>
          </w:tcPr>
          <w:p w14:paraId="74403E27" w14:textId="4767B1E1" w:rsidR="008C7EEB" w:rsidRPr="00174C4D" w:rsidRDefault="00862608" w:rsidP="008C7EEB">
            <w:pPr>
              <w:pStyle w:val="Tabeltekst"/>
              <w:framePr w:hSpace="0" w:wrap="auto" w:vAnchor="margin" w:yAlign="inline"/>
              <w:suppressOverlap w:val="0"/>
            </w:pPr>
            <w:r w:rsidRPr="00862608">
              <w:t>WKFEP400-1070</w:t>
            </w:r>
          </w:p>
        </w:tc>
        <w:tc>
          <w:tcPr>
            <w:tcW w:w="3588" w:type="dxa"/>
            <w:vAlign w:val="top"/>
          </w:tcPr>
          <w:p w14:paraId="5F9D493D" w14:textId="40C2EFD8" w:rsidR="008C7EEB" w:rsidRPr="00896B33" w:rsidRDefault="00862608" w:rsidP="008C7EEB">
            <w:pPr>
              <w:pStyle w:val="Tabeltekst"/>
              <w:framePr w:hSpace="0" w:wrap="auto" w:vAnchor="margin" w:yAlign="inline"/>
              <w:suppressOverlap w:val="0"/>
            </w:pPr>
            <w:r w:rsidRPr="00862608">
              <w:t>8713331026251</w:t>
            </w:r>
          </w:p>
        </w:tc>
      </w:tr>
      <w:tr w:rsidR="008C7EEB" w:rsidRPr="00896B33" w14:paraId="206C4085" w14:textId="77777777" w:rsidTr="00F94708">
        <w:tc>
          <w:tcPr>
            <w:tcW w:w="3587" w:type="dxa"/>
            <w:vAlign w:val="top"/>
          </w:tcPr>
          <w:p w14:paraId="418E687E" w14:textId="587C257E" w:rsidR="008C7EEB" w:rsidRPr="00DA2E91" w:rsidRDefault="00802807" w:rsidP="008C7EEB">
            <w:pPr>
              <w:pStyle w:val="Tabeltekst"/>
              <w:framePr w:hSpace="0" w:wrap="auto" w:vAnchor="margin" w:yAlign="inline"/>
              <w:suppressOverlap w:val="0"/>
              <w:rPr>
                <w:lang w:val="nl-NL"/>
              </w:rPr>
            </w:pPr>
            <w:proofErr w:type="spellStart"/>
            <w:r>
              <w:t>Pandser</w:t>
            </w:r>
            <w:proofErr w:type="spellEnd"/>
            <w:r>
              <w:t xml:space="preserve"> Bonding </w:t>
            </w:r>
            <w:proofErr w:type="spellStart"/>
            <w:r>
              <w:t>Adhesive</w:t>
            </w:r>
            <w:proofErr w:type="spellEnd"/>
            <w:r w:rsidR="008C7EEB" w:rsidRPr="00283057">
              <w:t xml:space="preserve"> 5 L</w:t>
            </w:r>
          </w:p>
        </w:tc>
        <w:tc>
          <w:tcPr>
            <w:tcW w:w="3587" w:type="dxa"/>
            <w:vAlign w:val="top"/>
          </w:tcPr>
          <w:p w14:paraId="0F4B809E" w14:textId="636C79EC" w:rsidR="008C7EEB" w:rsidRDefault="00862608" w:rsidP="008C7EEB">
            <w:pPr>
              <w:pStyle w:val="Tabeltekst"/>
              <w:framePr w:hSpace="0" w:wrap="auto" w:vAnchor="margin" w:yAlign="inline"/>
              <w:suppressOverlap w:val="0"/>
            </w:pPr>
            <w:r w:rsidRPr="00862608">
              <w:t>WKFEP400-1071</w:t>
            </w:r>
          </w:p>
        </w:tc>
        <w:tc>
          <w:tcPr>
            <w:tcW w:w="3588" w:type="dxa"/>
            <w:vAlign w:val="top"/>
          </w:tcPr>
          <w:p w14:paraId="5E91F4E1" w14:textId="66DB20C4" w:rsidR="008C7EEB" w:rsidRDefault="00862608" w:rsidP="008C7EEB">
            <w:pPr>
              <w:pStyle w:val="Tabeltekst"/>
              <w:framePr w:hSpace="0" w:wrap="auto" w:vAnchor="margin" w:yAlign="inline"/>
              <w:suppressOverlap w:val="0"/>
            </w:pPr>
            <w:r w:rsidRPr="00862608">
              <w:t>8713331028156</w:t>
            </w:r>
          </w:p>
        </w:tc>
      </w:tr>
    </w:tbl>
    <w:p w14:paraId="6163032A" w14:textId="61A594FE" w:rsidR="00745C1E" w:rsidRDefault="006F2A9A" w:rsidP="00745C1E">
      <w:pPr>
        <w:pStyle w:val="berschrift2"/>
      </w:pPr>
      <w:r w:rsidRPr="006F2A9A">
        <w:t xml:space="preserve">VERWANDTE </w:t>
      </w:r>
      <w:r w:rsidR="00104F4E">
        <w:t>artikel</w:t>
      </w:r>
    </w:p>
    <w:tbl>
      <w:tblPr>
        <w:tblStyle w:val="PremiumfolTabel"/>
        <w:tblpPr w:leftFromText="142" w:rightFromText="142" w:bottomFromText="284" w:vertAnchor="text" w:tblpY="1"/>
        <w:tblOverlap w:val="never"/>
        <w:tblW w:w="0" w:type="auto"/>
        <w:tblLook w:val="04A0" w:firstRow="1" w:lastRow="0" w:firstColumn="1" w:lastColumn="0" w:noHBand="0" w:noVBand="1"/>
      </w:tblPr>
      <w:tblGrid>
        <w:gridCol w:w="3587"/>
        <w:gridCol w:w="3587"/>
        <w:gridCol w:w="3588"/>
      </w:tblGrid>
      <w:tr w:rsidR="006F2A9A" w:rsidRPr="006F2A9A" w14:paraId="336B727D" w14:textId="77777777" w:rsidTr="006F2A9A">
        <w:trPr>
          <w:cnfStyle w:val="100000000000" w:firstRow="1" w:lastRow="0" w:firstColumn="0" w:lastColumn="0" w:oddVBand="0" w:evenVBand="0" w:oddHBand="0" w:evenHBand="0" w:firstRowFirstColumn="0" w:firstRowLastColumn="0" w:lastRowFirstColumn="0" w:lastRowLastColumn="0"/>
        </w:trPr>
        <w:tc>
          <w:tcPr>
            <w:tcW w:w="3587" w:type="dxa"/>
          </w:tcPr>
          <w:p w14:paraId="39B62981" w14:textId="798737D6" w:rsidR="006F2A9A" w:rsidRPr="00896B33" w:rsidRDefault="006F2A9A" w:rsidP="006F2A9A">
            <w:pPr>
              <w:pStyle w:val="TabelHeading"/>
              <w:framePr w:hSpace="0" w:wrap="auto" w:vAnchor="margin" w:yAlign="inline"/>
              <w:suppressOverlap w:val="0"/>
            </w:pPr>
            <w:r w:rsidRPr="001A1C07">
              <w:t>Name des Produkts</w:t>
            </w:r>
          </w:p>
        </w:tc>
        <w:tc>
          <w:tcPr>
            <w:tcW w:w="3587" w:type="dxa"/>
          </w:tcPr>
          <w:p w14:paraId="1C631B0C" w14:textId="73684B3F" w:rsidR="006F2A9A" w:rsidRPr="00896B33" w:rsidRDefault="006F2A9A" w:rsidP="006F2A9A">
            <w:pPr>
              <w:pStyle w:val="TabelHeading"/>
              <w:framePr w:hSpace="0" w:wrap="auto" w:vAnchor="margin" w:yAlign="inline"/>
              <w:suppressOverlap w:val="0"/>
            </w:pPr>
            <w:r w:rsidRPr="001A1C07">
              <w:t>Artikel Nummer</w:t>
            </w:r>
          </w:p>
        </w:tc>
        <w:tc>
          <w:tcPr>
            <w:tcW w:w="3588" w:type="dxa"/>
          </w:tcPr>
          <w:p w14:paraId="21116564" w14:textId="727640B9" w:rsidR="006F2A9A" w:rsidRPr="00896B33" w:rsidRDefault="006F2A9A" w:rsidP="006F2A9A">
            <w:pPr>
              <w:pStyle w:val="TabelHeading"/>
              <w:framePr w:hSpace="0" w:wrap="auto" w:vAnchor="margin" w:yAlign="inline"/>
              <w:suppressOverlap w:val="0"/>
            </w:pPr>
            <w:r>
              <w:t>EAN-Code</w:t>
            </w:r>
          </w:p>
        </w:tc>
      </w:tr>
      <w:tr w:rsidR="006F2A9A" w:rsidRPr="00896B33" w14:paraId="3BF7C3F6" w14:textId="77777777" w:rsidTr="006F2A9A">
        <w:trPr>
          <w:cnfStyle w:val="000000100000" w:firstRow="0" w:lastRow="0" w:firstColumn="0" w:lastColumn="0" w:oddVBand="0" w:evenVBand="0" w:oddHBand="1" w:evenHBand="0" w:firstRowFirstColumn="0" w:firstRowLastColumn="0" w:lastRowFirstColumn="0" w:lastRowLastColumn="0"/>
        </w:trPr>
        <w:tc>
          <w:tcPr>
            <w:tcW w:w="3587" w:type="dxa"/>
            <w:vAlign w:val="top"/>
          </w:tcPr>
          <w:p w14:paraId="3C13F1FD" w14:textId="33941E9A" w:rsidR="006F2A9A" w:rsidRPr="00DA2E91" w:rsidRDefault="006F2A9A" w:rsidP="006F2A9A">
            <w:pPr>
              <w:pStyle w:val="Tabeltekst"/>
              <w:framePr w:hSpace="0" w:wrap="auto" w:vAnchor="margin" w:yAlign="inline"/>
              <w:suppressOverlap w:val="0"/>
              <w:rPr>
                <w:lang w:val="nl-NL"/>
              </w:rPr>
            </w:pPr>
            <w:proofErr w:type="spellStart"/>
            <w:r w:rsidRPr="006F2A9A">
              <w:rPr>
                <w:lang w:val="nl-NL"/>
              </w:rPr>
              <w:t>Pandser</w:t>
            </w:r>
            <w:proofErr w:type="spellEnd"/>
            <w:r w:rsidRPr="006F2A9A">
              <w:rPr>
                <w:lang w:val="nl-NL"/>
              </w:rPr>
              <w:t xml:space="preserve"> </w:t>
            </w:r>
            <w:proofErr w:type="spellStart"/>
            <w:r w:rsidRPr="006F2A9A">
              <w:rPr>
                <w:lang w:val="nl-NL"/>
              </w:rPr>
              <w:t>Andruckrolle</w:t>
            </w:r>
            <w:proofErr w:type="spellEnd"/>
            <w:r w:rsidRPr="006F2A9A">
              <w:rPr>
                <w:lang w:val="nl-NL"/>
              </w:rPr>
              <w:t xml:space="preserve"> 90 mm</w:t>
            </w:r>
          </w:p>
        </w:tc>
        <w:tc>
          <w:tcPr>
            <w:tcW w:w="3587" w:type="dxa"/>
            <w:vAlign w:val="top"/>
          </w:tcPr>
          <w:p w14:paraId="643742D0" w14:textId="77777777" w:rsidR="006F2A9A" w:rsidRPr="00174C4D" w:rsidRDefault="006F2A9A" w:rsidP="006F2A9A">
            <w:pPr>
              <w:pStyle w:val="Tabeltekst"/>
              <w:framePr w:hSpace="0" w:wrap="auto" w:vAnchor="margin" w:yAlign="inline"/>
              <w:suppressOverlap w:val="0"/>
            </w:pPr>
            <w:r w:rsidRPr="00B03318">
              <w:t>WKFEP400-1070</w:t>
            </w:r>
          </w:p>
        </w:tc>
        <w:tc>
          <w:tcPr>
            <w:tcW w:w="3588" w:type="dxa"/>
            <w:vAlign w:val="top"/>
          </w:tcPr>
          <w:p w14:paraId="370AFF7A" w14:textId="77777777" w:rsidR="006F2A9A" w:rsidRPr="00896B33" w:rsidRDefault="006F2A9A" w:rsidP="006F2A9A">
            <w:pPr>
              <w:pStyle w:val="Tabeltekst"/>
              <w:framePr w:hSpace="0" w:wrap="auto" w:vAnchor="margin" w:yAlign="inline"/>
              <w:suppressOverlap w:val="0"/>
            </w:pPr>
            <w:r w:rsidRPr="00E20806">
              <w:t>8713331026251</w:t>
            </w:r>
          </w:p>
        </w:tc>
      </w:tr>
      <w:tr w:rsidR="006F2A9A" w14:paraId="6D824E44" w14:textId="77777777" w:rsidTr="006F2A9A">
        <w:tc>
          <w:tcPr>
            <w:tcW w:w="3587" w:type="dxa"/>
            <w:vAlign w:val="top"/>
          </w:tcPr>
          <w:p w14:paraId="2B2589A3" w14:textId="75085DBE" w:rsidR="006F2A9A" w:rsidRPr="00DA2E91" w:rsidRDefault="006F2A9A" w:rsidP="006F2A9A">
            <w:pPr>
              <w:pStyle w:val="Tabeltekst"/>
              <w:framePr w:hSpace="0" w:wrap="auto" w:vAnchor="margin" w:yAlign="inline"/>
              <w:suppressOverlap w:val="0"/>
              <w:rPr>
                <w:lang w:val="nl-NL"/>
              </w:rPr>
            </w:pPr>
            <w:proofErr w:type="spellStart"/>
            <w:r w:rsidRPr="006F2A9A">
              <w:rPr>
                <w:lang w:val="nl-NL"/>
              </w:rPr>
              <w:t>Pandser</w:t>
            </w:r>
            <w:proofErr w:type="spellEnd"/>
            <w:r w:rsidRPr="006F2A9A">
              <w:rPr>
                <w:lang w:val="nl-NL"/>
              </w:rPr>
              <w:t xml:space="preserve"> </w:t>
            </w:r>
            <w:proofErr w:type="spellStart"/>
            <w:r w:rsidRPr="006F2A9A">
              <w:rPr>
                <w:lang w:val="nl-NL"/>
              </w:rPr>
              <w:t>Andruckrolle</w:t>
            </w:r>
            <w:proofErr w:type="spellEnd"/>
            <w:r w:rsidRPr="006F2A9A">
              <w:rPr>
                <w:lang w:val="nl-NL"/>
              </w:rPr>
              <w:t xml:space="preserve"> </w:t>
            </w:r>
            <w:r>
              <w:rPr>
                <w:lang w:val="nl-NL"/>
              </w:rPr>
              <w:t>45</w:t>
            </w:r>
            <w:r w:rsidRPr="006F2A9A">
              <w:rPr>
                <w:lang w:val="nl-NL"/>
              </w:rPr>
              <w:t xml:space="preserve"> mm</w:t>
            </w:r>
          </w:p>
        </w:tc>
        <w:tc>
          <w:tcPr>
            <w:tcW w:w="3587" w:type="dxa"/>
            <w:vAlign w:val="top"/>
          </w:tcPr>
          <w:p w14:paraId="5A1E00D0" w14:textId="77777777" w:rsidR="006F2A9A" w:rsidRDefault="006F2A9A" w:rsidP="006F2A9A">
            <w:pPr>
              <w:pStyle w:val="Tabeltekst"/>
              <w:framePr w:hSpace="0" w:wrap="auto" w:vAnchor="margin" w:yAlign="inline"/>
              <w:suppressOverlap w:val="0"/>
            </w:pPr>
            <w:r w:rsidRPr="00B03318">
              <w:t>WKFEP400-1071</w:t>
            </w:r>
          </w:p>
        </w:tc>
        <w:tc>
          <w:tcPr>
            <w:tcW w:w="3588" w:type="dxa"/>
            <w:vAlign w:val="top"/>
          </w:tcPr>
          <w:p w14:paraId="4C121A28" w14:textId="77777777" w:rsidR="006F2A9A" w:rsidRDefault="006F2A9A" w:rsidP="006F2A9A">
            <w:pPr>
              <w:pStyle w:val="Tabeltekst"/>
              <w:framePr w:hSpace="0" w:wrap="auto" w:vAnchor="margin" w:yAlign="inline"/>
              <w:suppressOverlap w:val="0"/>
            </w:pPr>
            <w:r w:rsidRPr="00E20806">
              <w:t>8713331028156</w:t>
            </w:r>
          </w:p>
        </w:tc>
      </w:tr>
      <w:tr w:rsidR="006F2A9A" w14:paraId="2773FC45" w14:textId="77777777" w:rsidTr="006F2A9A">
        <w:trPr>
          <w:cnfStyle w:val="000000100000" w:firstRow="0" w:lastRow="0" w:firstColumn="0" w:lastColumn="0" w:oddVBand="0" w:evenVBand="0" w:oddHBand="1" w:evenHBand="0" w:firstRowFirstColumn="0" w:firstRowLastColumn="0" w:lastRowFirstColumn="0" w:lastRowLastColumn="0"/>
        </w:trPr>
        <w:tc>
          <w:tcPr>
            <w:tcW w:w="3587" w:type="dxa"/>
            <w:vAlign w:val="top"/>
          </w:tcPr>
          <w:p w14:paraId="039C0151" w14:textId="546B9BD1" w:rsidR="006F2A9A" w:rsidRPr="00DA2E91" w:rsidRDefault="006F2A9A" w:rsidP="006F2A9A">
            <w:pPr>
              <w:pStyle w:val="Tabeltekst"/>
              <w:framePr w:hSpace="0" w:wrap="auto" w:vAnchor="margin" w:yAlign="inline"/>
              <w:suppressOverlap w:val="0"/>
              <w:rPr>
                <w:lang w:val="nl-NL"/>
              </w:rPr>
            </w:pPr>
            <w:proofErr w:type="spellStart"/>
            <w:r w:rsidRPr="008C7EEB">
              <w:rPr>
                <w:lang w:val="nl-NL"/>
              </w:rPr>
              <w:t>Pandser</w:t>
            </w:r>
            <w:proofErr w:type="spellEnd"/>
            <w:r w:rsidRPr="008C7EEB">
              <w:rPr>
                <w:lang w:val="nl-NL"/>
              </w:rPr>
              <w:t xml:space="preserve"> </w:t>
            </w:r>
            <w:proofErr w:type="spellStart"/>
            <w:r w:rsidRPr="008C7EEB">
              <w:rPr>
                <w:lang w:val="nl-NL"/>
              </w:rPr>
              <w:t>Adhesive</w:t>
            </w:r>
            <w:proofErr w:type="spellEnd"/>
            <w:r w:rsidRPr="008C7EEB">
              <w:rPr>
                <w:lang w:val="nl-NL"/>
              </w:rPr>
              <w:t xml:space="preserve"> en Sealant 290 ml</w:t>
            </w:r>
          </w:p>
        </w:tc>
        <w:tc>
          <w:tcPr>
            <w:tcW w:w="3587" w:type="dxa"/>
            <w:vAlign w:val="top"/>
          </w:tcPr>
          <w:p w14:paraId="12EB42F7" w14:textId="190BB83A" w:rsidR="006F2A9A" w:rsidRPr="008C7EEB" w:rsidRDefault="006F2A9A" w:rsidP="006F2A9A">
            <w:pPr>
              <w:pStyle w:val="Tabeltekst"/>
              <w:framePr w:hSpace="0" w:wrap="auto" w:vAnchor="margin" w:yAlign="inline"/>
              <w:suppressOverlap w:val="0"/>
              <w:rPr>
                <w:lang w:val="nl-NL"/>
              </w:rPr>
            </w:pPr>
            <w:r w:rsidRPr="00862608">
              <w:rPr>
                <w:lang w:val="nl-NL"/>
              </w:rPr>
              <w:t>WKFEP400-1080</w:t>
            </w:r>
          </w:p>
        </w:tc>
        <w:tc>
          <w:tcPr>
            <w:tcW w:w="3588" w:type="dxa"/>
            <w:vAlign w:val="top"/>
          </w:tcPr>
          <w:p w14:paraId="6674BC98" w14:textId="2AB3C29D" w:rsidR="006F2A9A" w:rsidRPr="008C7EEB" w:rsidRDefault="006F2A9A" w:rsidP="006F2A9A">
            <w:pPr>
              <w:pStyle w:val="Tabeltekst"/>
              <w:framePr w:hSpace="0" w:wrap="auto" w:vAnchor="margin" w:yAlign="inline"/>
              <w:suppressOverlap w:val="0"/>
              <w:rPr>
                <w:lang w:val="nl-NL"/>
              </w:rPr>
            </w:pPr>
            <w:r w:rsidRPr="00862608">
              <w:rPr>
                <w:lang w:val="nl-NL"/>
              </w:rPr>
              <w:t>8713331027470</w:t>
            </w:r>
          </w:p>
        </w:tc>
      </w:tr>
      <w:tr w:rsidR="006F2A9A" w:rsidRPr="00C31DDD" w14:paraId="72A1C964" w14:textId="77777777" w:rsidTr="006F2A9A">
        <w:tc>
          <w:tcPr>
            <w:tcW w:w="3587" w:type="dxa"/>
            <w:vAlign w:val="top"/>
          </w:tcPr>
          <w:p w14:paraId="0FE46929" w14:textId="51FF10C7" w:rsidR="006F2A9A" w:rsidRPr="006F2A9A" w:rsidRDefault="006F2A9A" w:rsidP="006F2A9A">
            <w:pPr>
              <w:pStyle w:val="Tabeltekst"/>
              <w:framePr w:hSpace="0" w:wrap="auto" w:vAnchor="margin" w:yAlign="inline"/>
              <w:suppressOverlap w:val="0"/>
            </w:pPr>
            <w:proofErr w:type="spellStart"/>
            <w:r w:rsidRPr="006F2A9A">
              <w:t>Pandser</w:t>
            </w:r>
            <w:proofErr w:type="spellEnd"/>
            <w:r w:rsidRPr="006F2A9A">
              <w:t xml:space="preserve"> Markierstift weiß Set à 3 </w:t>
            </w:r>
            <w:proofErr w:type="spellStart"/>
            <w:r w:rsidRPr="006F2A9A">
              <w:t>Stk</w:t>
            </w:r>
            <w:proofErr w:type="spellEnd"/>
            <w:r w:rsidRPr="006F2A9A">
              <w:t>.</w:t>
            </w:r>
          </w:p>
        </w:tc>
        <w:tc>
          <w:tcPr>
            <w:tcW w:w="3587" w:type="dxa"/>
            <w:vAlign w:val="top"/>
          </w:tcPr>
          <w:p w14:paraId="48A2F115" w14:textId="74C4E449" w:rsidR="006F2A9A" w:rsidRPr="00C31DDD" w:rsidRDefault="006F2A9A" w:rsidP="006F2A9A">
            <w:pPr>
              <w:pStyle w:val="Tabeltekst"/>
              <w:framePr w:hSpace="0" w:wrap="auto" w:vAnchor="margin" w:yAlign="inline"/>
              <w:suppressOverlap w:val="0"/>
              <w:rPr>
                <w:lang w:val="en-US"/>
              </w:rPr>
            </w:pPr>
            <w:r w:rsidRPr="00C31DDD">
              <w:rPr>
                <w:lang w:val="en-US"/>
              </w:rPr>
              <w:t>WKFEP400-1006</w:t>
            </w:r>
          </w:p>
        </w:tc>
        <w:tc>
          <w:tcPr>
            <w:tcW w:w="3588" w:type="dxa"/>
            <w:vAlign w:val="top"/>
          </w:tcPr>
          <w:p w14:paraId="2E078C65" w14:textId="46AF2039" w:rsidR="006F2A9A" w:rsidRPr="00C31DDD" w:rsidRDefault="006F2A9A" w:rsidP="006F2A9A">
            <w:pPr>
              <w:pStyle w:val="Tabeltekst"/>
              <w:framePr w:hSpace="0" w:wrap="auto" w:vAnchor="margin" w:yAlign="inline"/>
              <w:suppressOverlap w:val="0"/>
              <w:rPr>
                <w:lang w:val="en-US"/>
              </w:rPr>
            </w:pPr>
            <w:r w:rsidRPr="00C31DDD">
              <w:rPr>
                <w:lang w:val="en-US"/>
              </w:rPr>
              <w:t>8713331040226</w:t>
            </w:r>
          </w:p>
        </w:tc>
      </w:tr>
    </w:tbl>
    <w:p w14:paraId="477510D3" w14:textId="24F495C6" w:rsidR="00C31DDD" w:rsidRDefault="006F2A9A" w:rsidP="00A434FE">
      <w:pPr>
        <w:pStyle w:val="berschrift2"/>
      </w:pPr>
      <w:r w:rsidRPr="006F2A9A">
        <w:rPr>
          <w:lang w:val="nl-NL"/>
        </w:rPr>
        <w:t>PRODUKTEIGENSCHAFTEN</w:t>
      </w:r>
    </w:p>
    <w:p w14:paraId="5638973D" w14:textId="77777777" w:rsidR="006F2A9A" w:rsidRPr="006F2A9A" w:rsidRDefault="006F2A9A" w:rsidP="006F2A9A">
      <w:pPr>
        <w:rPr>
          <w:lang w:val="de-DE"/>
        </w:rPr>
      </w:pPr>
      <w:r w:rsidRPr="006F2A9A">
        <w:rPr>
          <w:lang w:val="de-DE"/>
        </w:rPr>
        <w:t>Die Vorteile dieses Kontaktklebers sind:</w:t>
      </w:r>
    </w:p>
    <w:p w14:paraId="540EE4FD" w14:textId="5A3D0F96" w:rsidR="006F2A9A" w:rsidRPr="006F2A9A" w:rsidRDefault="006F2A9A" w:rsidP="006F2A9A">
      <w:pPr>
        <w:pStyle w:val="Listenabsatz"/>
        <w:numPr>
          <w:ilvl w:val="0"/>
          <w:numId w:val="25"/>
        </w:numPr>
      </w:pPr>
      <w:r w:rsidRPr="006F2A9A">
        <w:t>Flüssig, sofort und leicht aufzutragen</w:t>
      </w:r>
    </w:p>
    <w:p w14:paraId="5A7391FA" w14:textId="1815586E" w:rsidR="006F2A9A" w:rsidRPr="006F2A9A" w:rsidRDefault="006F2A9A" w:rsidP="006F2A9A">
      <w:pPr>
        <w:pStyle w:val="Listenabsatz"/>
        <w:numPr>
          <w:ilvl w:val="0"/>
          <w:numId w:val="25"/>
        </w:numPr>
      </w:pPr>
      <w:r w:rsidRPr="006F2A9A">
        <w:t>Lange offene Zeit von 60 Minuten</w:t>
      </w:r>
    </w:p>
    <w:p w14:paraId="1EB41C62" w14:textId="4325042A" w:rsidR="006F2A9A" w:rsidRPr="006F2A9A" w:rsidRDefault="006F2A9A" w:rsidP="006F2A9A">
      <w:pPr>
        <w:pStyle w:val="Listenabsatz"/>
        <w:numPr>
          <w:ilvl w:val="0"/>
          <w:numId w:val="25"/>
        </w:numPr>
      </w:pPr>
      <w:r w:rsidRPr="006F2A9A">
        <w:t xml:space="preserve">Kurze </w:t>
      </w:r>
      <w:proofErr w:type="spellStart"/>
      <w:r w:rsidRPr="006F2A9A">
        <w:t>Ablüftzeit</w:t>
      </w:r>
      <w:proofErr w:type="spellEnd"/>
      <w:r w:rsidRPr="006F2A9A">
        <w:t xml:space="preserve"> von nur 10 Minuten</w:t>
      </w:r>
    </w:p>
    <w:p w14:paraId="31B08C06" w14:textId="29A9E820" w:rsidR="00B20F63" w:rsidRPr="006F2A9A" w:rsidRDefault="006F2A9A" w:rsidP="006F2A9A">
      <w:pPr>
        <w:pStyle w:val="Listenabsatz"/>
        <w:numPr>
          <w:ilvl w:val="0"/>
          <w:numId w:val="25"/>
        </w:numPr>
      </w:pPr>
      <w:r w:rsidRPr="006F2A9A">
        <w:t xml:space="preserve">Der Klebstoff ist </w:t>
      </w:r>
      <w:proofErr w:type="spellStart"/>
      <w:r w:rsidRPr="006F2A9A">
        <w:t>aromatenfrei</w:t>
      </w:r>
      <w:proofErr w:type="spellEnd"/>
      <w:r w:rsidRPr="006F2A9A">
        <w:t xml:space="preserve"> und daher weniger schädlich für Mensch und Umwelt</w:t>
      </w:r>
    </w:p>
    <w:p w14:paraId="688FCE48" w14:textId="50BD57A1" w:rsidR="009660F8" w:rsidRPr="006F2A9A" w:rsidRDefault="006F2A9A" w:rsidP="00A434FE">
      <w:pPr>
        <w:pStyle w:val="berschrift2"/>
      </w:pPr>
      <w:r w:rsidRPr="006F2A9A">
        <w:t>VERARBEITUNG</w:t>
      </w:r>
    </w:p>
    <w:p w14:paraId="07CA054A" w14:textId="6092314B" w:rsidR="006F2A9A" w:rsidRPr="006F2A9A" w:rsidRDefault="006F2A9A" w:rsidP="006F2A9A">
      <w:pPr>
        <w:rPr>
          <w:lang w:val="de-DE"/>
        </w:rPr>
      </w:pPr>
      <w:r w:rsidRPr="006F2A9A">
        <w:rPr>
          <w:lang w:val="de-DE"/>
        </w:rPr>
        <w:t xml:space="preserve">In ungeöffneten Originaldosen bei einer Temperatur zwischen 15° und 25°Celsius lagern. Bei sachgerechter Lagerung mindestens 18 Monate haltbar. Beachten Sie das BB-Datum („Mindesthaltbarkeitsdatum“) auf der Verpackung. </w:t>
      </w:r>
      <w:proofErr w:type="spellStart"/>
      <w:r w:rsidRPr="006F2A9A">
        <w:rPr>
          <w:lang w:val="de-DE"/>
        </w:rPr>
        <w:t>Pandser</w:t>
      </w:r>
      <w:proofErr w:type="spellEnd"/>
      <w:r w:rsidRPr="006F2A9A">
        <w:rPr>
          <w:lang w:val="de-DE"/>
        </w:rPr>
        <w:t xml:space="preserve"> Bonding </w:t>
      </w:r>
      <w:proofErr w:type="spellStart"/>
      <w:r w:rsidRPr="006F2A9A">
        <w:rPr>
          <w:lang w:val="de-DE"/>
        </w:rPr>
        <w:t>Adhesive</w:t>
      </w:r>
      <w:proofErr w:type="spellEnd"/>
      <w:r w:rsidRPr="006F2A9A">
        <w:rPr>
          <w:lang w:val="de-DE"/>
        </w:rPr>
        <w:t xml:space="preserve"> vor Gebrauch gut schütteln. </w:t>
      </w:r>
      <w:proofErr w:type="spellStart"/>
      <w:r w:rsidRPr="006F2A9A">
        <w:rPr>
          <w:lang w:val="de-DE"/>
        </w:rPr>
        <w:t>Pandser</w:t>
      </w:r>
      <w:proofErr w:type="spellEnd"/>
      <w:r w:rsidRPr="006F2A9A">
        <w:rPr>
          <w:lang w:val="de-DE"/>
        </w:rPr>
        <w:t xml:space="preserve"> Bonding </w:t>
      </w:r>
      <w:proofErr w:type="spellStart"/>
      <w:r w:rsidRPr="006F2A9A">
        <w:rPr>
          <w:lang w:val="de-DE"/>
        </w:rPr>
        <w:t>Adhesive</w:t>
      </w:r>
      <w:proofErr w:type="spellEnd"/>
      <w:r w:rsidRPr="006F2A9A">
        <w:rPr>
          <w:lang w:val="de-DE"/>
        </w:rPr>
        <w:t xml:space="preserve"> lässt sich leicht mit einer feinen Rolle oder einem Pinsel auftragen. </w:t>
      </w:r>
      <w:proofErr w:type="spellStart"/>
      <w:r w:rsidRPr="006F2A9A">
        <w:rPr>
          <w:lang w:val="de-DE"/>
        </w:rPr>
        <w:t>Pandser</w:t>
      </w:r>
      <w:proofErr w:type="spellEnd"/>
      <w:r w:rsidRPr="006F2A9A">
        <w:rPr>
          <w:lang w:val="de-DE"/>
        </w:rPr>
        <w:t xml:space="preserve"> Haftkleber ist gebrauchsfertig und darf nicht verdünnt oder mit Fremdstoffen vermischt werden. Der Verbrauch liegt bei ca. 2,5 m² pro Liter. Die Verarbeitung sollte bei trockener Witterung und angegebener Umgebungstemperatur erfolgen. Das EPDM-Material und der Untergrund müssen eben, sauber, trocken und öl-/fettfrei sein.</w:t>
      </w:r>
    </w:p>
    <w:p w14:paraId="252B44D4" w14:textId="6C399E47" w:rsidR="00A434FE" w:rsidRPr="006F2A9A" w:rsidRDefault="006F2A9A" w:rsidP="006F2A9A">
      <w:pPr>
        <w:rPr>
          <w:lang w:val="de-DE"/>
        </w:rPr>
      </w:pPr>
      <w:r w:rsidRPr="006F2A9A">
        <w:rPr>
          <w:lang w:val="de-DE"/>
        </w:rPr>
        <w:t xml:space="preserve">Verarbeitungshinweise pro Anwendung entnehmen Sie bitte unserer ausführlichen Verarbeitungsanleitung für </w:t>
      </w:r>
      <w:proofErr w:type="spellStart"/>
      <w:r w:rsidRPr="006F2A9A">
        <w:rPr>
          <w:lang w:val="de-DE"/>
        </w:rPr>
        <w:t>Pandser</w:t>
      </w:r>
      <w:proofErr w:type="spellEnd"/>
      <w:r w:rsidRPr="006F2A9A">
        <w:rPr>
          <w:lang w:val="de-DE"/>
        </w:rPr>
        <w:t>.</w:t>
      </w:r>
    </w:p>
    <w:p w14:paraId="22BB7187" w14:textId="3DA5FB4A" w:rsidR="00F011E0" w:rsidRPr="00275443" w:rsidRDefault="00F011E0" w:rsidP="0097095E">
      <w:r w:rsidRPr="00F011E0">
        <w:rPr>
          <w:noProof/>
        </w:rPr>
        <w:drawing>
          <wp:inline distT="0" distB="0" distL="0" distR="0" wp14:anchorId="2D703139" wp14:editId="5E4FFCE6">
            <wp:extent cx="6748780" cy="1571625"/>
            <wp:effectExtent l="0" t="0" r="0" b="0"/>
            <wp:docPr id="19198894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8780" cy="1571625"/>
                    </a:xfrm>
                    <a:prstGeom prst="rect">
                      <a:avLst/>
                    </a:prstGeom>
                    <a:noFill/>
                    <a:ln>
                      <a:noFill/>
                    </a:ln>
                  </pic:spPr>
                </pic:pic>
              </a:graphicData>
            </a:graphic>
          </wp:inline>
        </w:drawing>
      </w:r>
    </w:p>
    <w:p w14:paraId="0BA0ED6E" w14:textId="793FFA3F" w:rsidR="009660F8" w:rsidRPr="003A14E3" w:rsidRDefault="006F2A9A" w:rsidP="009660F8">
      <w:pPr>
        <w:pStyle w:val="berschrift2"/>
      </w:pPr>
      <w:r w:rsidRPr="003A14E3">
        <w:t>SICHERHEITSDATENBLATT</w:t>
      </w:r>
    </w:p>
    <w:p w14:paraId="73F10A23" w14:textId="29EB6741" w:rsidR="006F2A9A" w:rsidRPr="006F2A9A" w:rsidRDefault="006F2A9A" w:rsidP="006F2A9A">
      <w:pPr>
        <w:rPr>
          <w:lang w:val="de-DE"/>
        </w:rPr>
      </w:pPr>
      <w:r w:rsidRPr="006F2A9A">
        <w:rPr>
          <w:lang w:val="de-DE"/>
        </w:rPr>
        <w:t>Aktuelle und detaillierte Informationen über die chemische Zusammensetzung, Sicherheitsaspekte, Handhabung, Transport, Lagerung und persönlichen Schutz usw. finden Sie im Sicherheitsdatenblatt (SDB) dieses Produkts. Ihr Lieferant ist im Besitz des aktuellsten Dokuments. Sie können es auch bei Berdal anfordern.</w:t>
      </w:r>
    </w:p>
    <w:sectPr w:rsidR="006F2A9A" w:rsidRPr="006F2A9A" w:rsidSect="00367C3E">
      <w:type w:val="continuous"/>
      <w:pgSz w:w="11906" w:h="16838" w:code="9"/>
      <w:pgMar w:top="2381" w:right="567" w:bottom="1304" w:left="567" w:header="0" w:footer="363"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621691" w14:textId="77777777" w:rsidR="005A7598" w:rsidRDefault="005A7598" w:rsidP="00E6540E">
      <w:pPr>
        <w:spacing w:after="0"/>
      </w:pPr>
      <w:r>
        <w:separator/>
      </w:r>
    </w:p>
  </w:endnote>
  <w:endnote w:type="continuationSeparator" w:id="0">
    <w:p w14:paraId="55DB6FC8" w14:textId="77777777" w:rsidR="005A7598" w:rsidRDefault="005A7598" w:rsidP="00E654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ECAF1561-5890-4930-9E9A-423400A5ECE3}"/>
    <w:embedBold r:id="rId2" w:fontKey="{21DD04DB-FCEB-4F66-B13B-05895CF72D76}"/>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embedRegular r:id="rId3" w:fontKey="{01A401AB-BA97-4787-9CFA-1A6152E5DC94}"/>
    <w:embedBold r:id="rId4" w:fontKey="{B3B04641-A38E-4FA7-B6E1-1EC71C89B232}"/>
  </w:font>
  <w:font w:name="DIN Next LT Pro Light">
    <w:altName w:val="Calibri"/>
    <w:panose1 w:val="00000000000000000000"/>
    <w:charset w:val="00"/>
    <w:family w:val="swiss"/>
    <w:notTrueType/>
    <w:pitch w:val="variable"/>
    <w:sig w:usb0="A00000AF" w:usb1="5000205B" w:usb2="00000000" w:usb3="00000000" w:csb0="0000009B" w:csb1="00000000"/>
  </w:font>
  <w:font w:name="DIN Next LT Pro">
    <w:altName w:val="Calibri"/>
    <w:panose1 w:val="00000000000000000000"/>
    <w:charset w:val="00"/>
    <w:family w:val="swiss"/>
    <w:notTrueType/>
    <w:pitch w:val="variable"/>
    <w:sig w:usb0="A00000AF" w:usb1="5000205B" w:usb2="00000000" w:usb3="00000000" w:csb0="0000009B" w:csb1="00000000"/>
  </w:font>
  <w:font w:name="Poppins Black">
    <w:charset w:val="00"/>
    <w:family w:val="auto"/>
    <w:pitch w:val="variable"/>
    <w:sig w:usb0="00008007" w:usb1="00000000" w:usb2="00000000" w:usb3="00000000" w:csb0="00000093" w:csb1="00000000"/>
    <w:embedRegular r:id="rId5" w:fontKey="{C66A5E9F-CAD3-4788-8F30-D29F335A8EBF}"/>
  </w:font>
  <w:font w:name="Segoe UI">
    <w:panose1 w:val="020B0502040204020203"/>
    <w:charset w:val="00"/>
    <w:family w:val="swiss"/>
    <w:pitch w:val="variable"/>
    <w:sig w:usb0="E4002EFF" w:usb1="C000E47F" w:usb2="00000009" w:usb3="00000000" w:csb0="000001FF" w:csb1="00000000"/>
    <w:embedRegular r:id="rId6" w:fontKey="{DEF04DEB-BC78-409E-9529-03BAED2BA602}"/>
  </w:font>
  <w:font w:name="Calibri Light">
    <w:panose1 w:val="020F0302020204030204"/>
    <w:charset w:val="00"/>
    <w:family w:val="swiss"/>
    <w:pitch w:val="variable"/>
    <w:sig w:usb0="E4002EFF" w:usb1="C000247B" w:usb2="00000009" w:usb3="00000000" w:csb0="000001FF" w:csb1="00000000"/>
    <w:embedRegular r:id="rId7" w:fontKey="{6B91CF84-6B74-4AA8-A019-05792F03F843}"/>
    <w:embedItalic r:id="rId8" w:fontKey="{4012B2F3-3342-40B7-99D9-FF760D5011C4}"/>
  </w:font>
  <w:font w:name="Open Sans">
    <w:panose1 w:val="020B0606030504020204"/>
    <w:charset w:val="00"/>
    <w:family w:val="swiss"/>
    <w:pitch w:val="variable"/>
    <w:sig w:usb0="E00002EF" w:usb1="4000205B" w:usb2="00000028" w:usb3="00000000" w:csb0="0000019F" w:csb1="00000000"/>
    <w:embedRegular r:id="rId9" w:fontKey="{947A2A8C-25AF-41FA-B23C-763822F510BC}"/>
  </w:font>
  <w:font w:name="MinionPro-Regular">
    <w:altName w:val="Calibri"/>
    <w:panose1 w:val="00000000000000000000"/>
    <w:charset w:val="00"/>
    <w:family w:val="auto"/>
    <w:notTrueType/>
    <w:pitch w:val="default"/>
    <w:sig w:usb0="00000003" w:usb1="00000000" w:usb2="00000000" w:usb3="00000000" w:csb0="00000001" w:csb1="00000000"/>
  </w:font>
  <w:font w:name="Poppins Bold">
    <w:panose1 w:val="00000000000000000000"/>
    <w:charset w:val="00"/>
    <w:family w:val="roman"/>
    <w:notTrueType/>
    <w:pitch w:val="default"/>
  </w:font>
  <w:font w:name="DINPro-Bold">
    <w:altName w:val="Calibri"/>
    <w:panose1 w:val="00000000000000000000"/>
    <w:charset w:val="00"/>
    <w:family w:val="modern"/>
    <w:notTrueType/>
    <w:pitch w:val="variable"/>
    <w:sig w:usb0="800002AF" w:usb1="4000206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66A1F" w14:textId="77777777" w:rsidR="004802D5" w:rsidRDefault="00932482">
    <w:pPr>
      <w:pStyle w:val="Fuzeile"/>
    </w:pPr>
    <w:r>
      <w:rPr>
        <w:noProof/>
      </w:rPr>
      <w:drawing>
        <wp:anchor distT="0" distB="0" distL="114300" distR="114300" simplePos="0" relativeHeight="251670528" behindDoc="0" locked="1" layoutInCell="1" allowOverlap="1" wp14:anchorId="263192C5" wp14:editId="56D84C42">
          <wp:simplePos x="0" y="0"/>
          <wp:positionH relativeFrom="page">
            <wp:align>center</wp:align>
          </wp:positionH>
          <wp:positionV relativeFrom="page">
            <wp:posOffset>10307955</wp:posOffset>
          </wp:positionV>
          <wp:extent cx="1980000" cy="187200"/>
          <wp:effectExtent l="0" t="0" r="1270" b="3810"/>
          <wp:wrapNone/>
          <wp:docPr id="1909305754" name="Picture 1909305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1850008" name="Graphic 1271850008"/>
                  <pic:cNvPicPr/>
                </pic:nvPicPr>
                <pic:blipFill>
                  <a:blip r:embed="rId1">
                    <a:extLst>
                      <a:ext uri="{28A0092B-C50C-407E-A947-70E740481C1C}">
                        <a14:useLocalDpi xmlns:a14="http://schemas.microsoft.com/office/drawing/2010/main" val="0"/>
                      </a:ext>
                    </a:extLst>
                  </a:blip>
                  <a:stretch>
                    <a:fillRect/>
                  </a:stretch>
                </pic:blipFill>
                <pic:spPr>
                  <a:xfrm>
                    <a:off x="0" y="0"/>
                    <a:ext cx="1980000" cy="187200"/>
                  </a:xfrm>
                  <a:prstGeom prst="rect">
                    <a:avLst/>
                  </a:prstGeom>
                </pic:spPr>
              </pic:pic>
            </a:graphicData>
          </a:graphic>
          <wp14:sizeRelH relativeFrom="page">
            <wp14:pctWidth>0</wp14:pctWidth>
          </wp14:sizeRelH>
          <wp14:sizeRelV relativeFrom="page">
            <wp14:pctHeight>0</wp14:pctHeight>
          </wp14:sizeRelV>
        </wp:anchor>
      </w:drawing>
    </w:r>
    <w:r w:rsidR="004802D5">
      <w:rPr>
        <w:noProof/>
      </w:rPr>
      <mc:AlternateContent>
        <mc:Choice Requires="wps">
          <w:drawing>
            <wp:anchor distT="45720" distB="45720" distL="114300" distR="114300" simplePos="0" relativeHeight="251656190" behindDoc="0" locked="0" layoutInCell="1" allowOverlap="1" wp14:anchorId="42F25EC3" wp14:editId="672A300F">
              <wp:simplePos x="0" y="0"/>
              <wp:positionH relativeFrom="page">
                <wp:posOffset>0</wp:posOffset>
              </wp:positionH>
              <wp:positionV relativeFrom="page">
                <wp:posOffset>9973310</wp:posOffset>
              </wp:positionV>
              <wp:extent cx="7560000" cy="730800"/>
              <wp:effectExtent l="0" t="0" r="0" b="0"/>
              <wp:wrapNone/>
              <wp:docPr id="192679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730800"/>
                      </a:xfrm>
                      <a:prstGeom prst="rect">
                        <a:avLst/>
                      </a:prstGeom>
                      <a:noFill/>
                      <a:ln w="9525">
                        <a:noFill/>
                        <a:miter lim="800000"/>
                        <a:headEnd/>
                        <a:tailEnd/>
                      </a:ln>
                    </wps:spPr>
                    <wps:txbx>
                      <w:txbxContent>
                        <w:p w14:paraId="64FEC3F7" w14:textId="77777777" w:rsidR="004802D5" w:rsidRPr="00664327" w:rsidRDefault="004802D5" w:rsidP="004802D5">
                          <w:pPr>
                            <w:pStyle w:val="Style1"/>
                            <w:rPr>
                              <w:color w:val="231F20" w:themeColor="text1"/>
                              <w:sz w:val="16"/>
                            </w:rPr>
                          </w:pPr>
                          <w:r w:rsidRPr="00664327">
                            <w:rPr>
                              <w:color w:val="231F20" w:themeColor="text1"/>
                              <w:sz w:val="16"/>
                            </w:rPr>
                            <w:t>Visit our website for technical information:</w:t>
                          </w:r>
                          <w:r w:rsidRPr="00664327">
                            <w:rPr>
                              <w:rFonts w:ascii="DINPro-Bold" w:hAnsi="DINPro-Bold"/>
                              <w:color w:val="231F20" w:themeColor="text1"/>
                              <w:sz w:val="16"/>
                            </w:rPr>
                            <w:t xml:space="preserve"> </w:t>
                          </w:r>
                          <w:hyperlink r:id="rId2" w:history="1">
                            <w:r w:rsidRPr="00664327">
                              <w:rPr>
                                <w:rStyle w:val="Hyperlink"/>
                                <w:rFonts w:ascii="DINPro-Bold" w:hAnsi="DINPro-Bold"/>
                                <w:color w:val="231F20" w:themeColor="text1"/>
                                <w:sz w:val="16"/>
                                <w:u w:val="none"/>
                              </w:rPr>
                              <w:t>www.berdal.com/downloads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F25EC3" id="_x0000_t202" coordsize="21600,21600" o:spt="202" path="m,l,21600r21600,l21600,xe">
              <v:stroke joinstyle="miter"/>
              <v:path gradientshapeok="t" o:connecttype="rect"/>
            </v:shapetype>
            <v:shape id="Text Box 2" o:spid="_x0000_s1026" type="#_x0000_t202" style="position:absolute;margin-left:0;margin-top:785.3pt;width:595.3pt;height:57.55pt;z-index:25165619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" filled="f" stroked="f">
              <v:textbox>
                <w:txbxContent>
                  <w:p w14:paraId="64FEC3F7" w14:textId="77777777" w:rsidR="004802D5" w:rsidRPr="00664327" w:rsidRDefault="004802D5" w:rsidP="004802D5">
                    <w:pPr>
                      <w:pStyle w:val="Style1"/>
                      <w:rPr>
                        <w:color w:val="231F20" w:themeColor="text1"/>
                        <w:sz w:val="16"/>
                      </w:rPr>
                    </w:pPr>
                    <w:r w:rsidRPr="00664327">
                      <w:rPr>
                        <w:color w:val="231F20" w:themeColor="text1"/>
                        <w:sz w:val="16"/>
                      </w:rPr>
                      <w:t>Visit our website for technical information:</w:t>
                    </w:r>
                    <w:r w:rsidRPr="00664327">
                      <w:rPr>
                        <w:rFonts w:ascii="DINPro-Bold" w:hAnsi="DINPro-Bold"/>
                        <w:color w:val="231F20" w:themeColor="text1"/>
                        <w:sz w:val="16"/>
                      </w:rPr>
                      <w:t xml:space="preserve"> </w:t>
                    </w:r>
                    <w:hyperlink r:id="rId3" w:history="1">
                      <w:r w:rsidRPr="00664327">
                        <w:rPr>
                          <w:rStyle w:val="Hyperlink"/>
                          <w:rFonts w:ascii="DINPro-Bold" w:hAnsi="DINPro-Bold"/>
                          <w:color w:val="231F20" w:themeColor="text1"/>
                          <w:sz w:val="16"/>
                          <w:u w:val="none"/>
                        </w:rPr>
                        <w:t>www.berdal.com/downloads</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B6E54" w14:textId="77777777" w:rsidR="00590FD2" w:rsidRDefault="00664327">
    <w:pPr>
      <w:pStyle w:val="Fuzeile"/>
    </w:pPr>
    <w:r>
      <w:rPr>
        <w:noProof/>
      </w:rPr>
      <mc:AlternateContent>
        <mc:Choice Requires="wps">
          <w:drawing>
            <wp:anchor distT="45720" distB="45720" distL="114300" distR="114300" simplePos="0" relativeHeight="251657215" behindDoc="0" locked="0" layoutInCell="1" allowOverlap="1" wp14:anchorId="0F6627DA" wp14:editId="5D139F79">
              <wp:simplePos x="0" y="0"/>
              <wp:positionH relativeFrom="column">
                <wp:posOffset>-360045</wp:posOffset>
              </wp:positionH>
              <wp:positionV relativeFrom="paragraph">
                <wp:posOffset>-373698</wp:posOffset>
              </wp:positionV>
              <wp:extent cx="7559675" cy="7308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730885"/>
                      </a:xfrm>
                      <a:prstGeom prst="rect">
                        <a:avLst/>
                      </a:prstGeom>
                      <a:noFill/>
                      <a:ln w="9525">
                        <a:noFill/>
                        <a:miter lim="800000"/>
                        <a:headEnd/>
                        <a:tailEnd/>
                      </a:ln>
                    </wps:spPr>
                    <wps:txbx>
                      <w:txbxContent>
                        <w:p w14:paraId="46F71E11" w14:textId="77777777" w:rsidR="009217EB" w:rsidRPr="00664327" w:rsidRDefault="009217EB" w:rsidP="009217EB">
                          <w:pPr>
                            <w:pStyle w:val="Style1"/>
                            <w:rPr>
                              <w:color w:val="FFFFFF" w:themeColor="background2"/>
                              <w:sz w:val="16"/>
                            </w:rPr>
                          </w:pPr>
                          <w:r w:rsidRPr="00664327">
                            <w:rPr>
                              <w:color w:val="FFFFFF" w:themeColor="background2"/>
                              <w:sz w:val="16"/>
                            </w:rPr>
                            <w:t>Visit our website for technical information:</w:t>
                          </w:r>
                          <w:r w:rsidRPr="00664327">
                            <w:rPr>
                              <w:rFonts w:ascii="DINPro-Bold" w:hAnsi="DINPro-Bold"/>
                              <w:color w:val="FFFFFF" w:themeColor="background2"/>
                              <w:sz w:val="16"/>
                            </w:rPr>
                            <w:t xml:space="preserve"> </w:t>
                          </w:r>
                          <w:hyperlink r:id="rId1" w:history="1">
                            <w:r w:rsidRPr="00664327">
                              <w:rPr>
                                <w:rStyle w:val="Hyperlink"/>
                                <w:rFonts w:ascii="DINPro-Bold" w:hAnsi="DINPro-Bold"/>
                                <w:color w:val="FFFFFF" w:themeColor="background2"/>
                                <w:sz w:val="16"/>
                                <w:u w:val="none"/>
                              </w:rPr>
                              <w:t>www.berdal.com/downloads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6627DA" id="_x0000_t202" coordsize="21600,21600" o:spt="202" path="m,l,21600r21600,l21600,xe">
              <v:stroke joinstyle="miter"/>
              <v:path gradientshapeok="t" o:connecttype="rect"/>
            </v:shapetype>
            <v:shape id="_x0000_s1027" type="#_x0000_t202" style="position:absolute;margin-left:-28.35pt;margin-top:-29.45pt;width:595.25pt;height:57.5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" filled="f" stroked="f">
              <v:textbox>
                <w:txbxContent>
                  <w:p w14:paraId="46F71E11" w14:textId="77777777" w:rsidR="009217EB" w:rsidRPr="00664327" w:rsidRDefault="009217EB" w:rsidP="009217EB">
                    <w:pPr>
                      <w:pStyle w:val="Style1"/>
                      <w:rPr>
                        <w:color w:val="FFFFFF" w:themeColor="background2"/>
                        <w:sz w:val="16"/>
                      </w:rPr>
                    </w:pPr>
                    <w:r w:rsidRPr="00664327">
                      <w:rPr>
                        <w:color w:val="FFFFFF" w:themeColor="background2"/>
                        <w:sz w:val="16"/>
                      </w:rPr>
                      <w:t>Visit our website for technical information:</w:t>
                    </w:r>
                    <w:r w:rsidRPr="00664327">
                      <w:rPr>
                        <w:rFonts w:ascii="DINPro-Bold" w:hAnsi="DINPro-Bold"/>
                        <w:color w:val="FFFFFF" w:themeColor="background2"/>
                        <w:sz w:val="16"/>
                      </w:rPr>
                      <w:t xml:space="preserve"> </w:t>
                    </w:r>
                    <w:hyperlink r:id="rId2" w:history="1">
                      <w:r w:rsidRPr="00664327">
                        <w:rPr>
                          <w:rStyle w:val="Hyperlink"/>
                          <w:rFonts w:ascii="DINPro-Bold" w:hAnsi="DINPro-Bold"/>
                          <w:color w:val="FFFFFF" w:themeColor="background2"/>
                          <w:sz w:val="16"/>
                          <w:u w:val="none"/>
                        </w:rPr>
                        <w:t>www.berdal.com/downloads</w:t>
                      </w:r>
                    </w:hyperlink>
                  </w:p>
                </w:txbxContent>
              </v:textbox>
            </v:shape>
          </w:pict>
        </mc:Fallback>
      </mc:AlternateContent>
    </w:r>
    <w:r w:rsidR="00932482">
      <w:rPr>
        <w:noProof/>
      </w:rPr>
      <w:drawing>
        <wp:anchor distT="0" distB="0" distL="114300" distR="114300" simplePos="0" relativeHeight="251672576" behindDoc="0" locked="1" layoutInCell="1" allowOverlap="1" wp14:anchorId="54D9D785" wp14:editId="442DFF1B">
          <wp:simplePos x="0" y="0"/>
          <wp:positionH relativeFrom="page">
            <wp:align>center</wp:align>
          </wp:positionH>
          <wp:positionV relativeFrom="page">
            <wp:posOffset>10307955</wp:posOffset>
          </wp:positionV>
          <wp:extent cx="1980000" cy="187200"/>
          <wp:effectExtent l="0" t="0" r="1270" b="3810"/>
          <wp:wrapNone/>
          <wp:docPr id="1244350102" name="Picture 1244350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1850008" name="Graphic 1271850008"/>
                  <pic:cNvPicPr/>
                </pic:nvPicPr>
                <pic:blipFill>
                  <a:blip r:embed="rId3">
                    <a:extLst>
                      <a:ext uri="{28A0092B-C50C-407E-A947-70E740481C1C}">
                        <a14:useLocalDpi xmlns:a14="http://schemas.microsoft.com/office/drawing/2010/main" val="0"/>
                      </a:ext>
                    </a:extLst>
                  </a:blip>
                  <a:stretch>
                    <a:fillRect/>
                  </a:stretch>
                </pic:blipFill>
                <pic:spPr>
                  <a:xfrm>
                    <a:off x="0" y="0"/>
                    <a:ext cx="1980000" cy="187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28966C" w14:textId="77777777" w:rsidR="005A7598" w:rsidRDefault="005A7598" w:rsidP="00E6540E">
      <w:pPr>
        <w:spacing w:after="0"/>
      </w:pPr>
      <w:r>
        <w:separator/>
      </w:r>
    </w:p>
  </w:footnote>
  <w:footnote w:type="continuationSeparator" w:id="0">
    <w:p w14:paraId="0787F5D6" w14:textId="77777777" w:rsidR="005A7598" w:rsidRDefault="005A7598" w:rsidP="00E6540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C875C" w14:textId="77777777" w:rsidR="004802D5" w:rsidRDefault="00D56CCC">
    <w:pPr>
      <w:pStyle w:val="Kopfzeile"/>
    </w:pPr>
    <w:r>
      <w:rPr>
        <w:noProof/>
      </w:rPr>
      <w:drawing>
        <wp:anchor distT="0" distB="0" distL="114300" distR="114300" simplePos="0" relativeHeight="251676672" behindDoc="0" locked="1" layoutInCell="1" allowOverlap="1" wp14:anchorId="6B7FA63A" wp14:editId="1B18EC65">
          <wp:simplePos x="0" y="0"/>
          <wp:positionH relativeFrom="page">
            <wp:posOffset>2819400</wp:posOffset>
          </wp:positionH>
          <wp:positionV relativeFrom="page">
            <wp:posOffset>507365</wp:posOffset>
          </wp:positionV>
          <wp:extent cx="1980000" cy="518400"/>
          <wp:effectExtent l="0" t="0" r="1270" b="0"/>
          <wp:wrapSquare wrapText="bothSides"/>
          <wp:docPr id="684607852" name="Picture 68460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07852" name="Picture 684607852"/>
                  <pic:cNvPicPr/>
                </pic:nvPicPr>
                <pic:blipFill>
                  <a:blip r:embed="rId1">
                    <a:extLst>
                      <a:ext uri="{28A0092B-C50C-407E-A947-70E740481C1C}">
                        <a14:useLocalDpi xmlns:a14="http://schemas.microsoft.com/office/drawing/2010/main" val="0"/>
                      </a:ext>
                    </a:extLst>
                  </a:blip>
                  <a:stretch>
                    <a:fillRect/>
                  </a:stretch>
                </pic:blipFill>
                <pic:spPr>
                  <a:xfrm>
                    <a:off x="0" y="0"/>
                    <a:ext cx="1980000" cy="51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21747" w14:textId="77777777" w:rsidR="00FC2C24" w:rsidRPr="00FB5034" w:rsidRDefault="00D56CCC" w:rsidP="00FB5034">
    <w:pPr>
      <w:pStyle w:val="Kopfzeile"/>
    </w:pPr>
    <w:r>
      <w:rPr>
        <w:noProof/>
      </w:rPr>
      <w:drawing>
        <wp:anchor distT="0" distB="0" distL="114300" distR="114300" simplePos="0" relativeHeight="251674624" behindDoc="0" locked="1" layoutInCell="1" allowOverlap="1" wp14:anchorId="5882ABC1" wp14:editId="2803F211">
          <wp:simplePos x="0" y="0"/>
          <wp:positionH relativeFrom="page">
            <wp:posOffset>2819400</wp:posOffset>
          </wp:positionH>
          <wp:positionV relativeFrom="page">
            <wp:posOffset>508635</wp:posOffset>
          </wp:positionV>
          <wp:extent cx="1980000" cy="518400"/>
          <wp:effectExtent l="0" t="0" r="1270" b="0"/>
          <wp:wrapSquare wrapText="bothSides"/>
          <wp:docPr id="463844222" name="Picture 46384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44222" name="Picture 463844222"/>
                  <pic:cNvPicPr/>
                </pic:nvPicPr>
                <pic:blipFill>
                  <a:blip r:embed="rId1">
                    <a:extLst>
                      <a:ext uri="{28A0092B-C50C-407E-A947-70E740481C1C}">
                        <a14:useLocalDpi xmlns:a14="http://schemas.microsoft.com/office/drawing/2010/main" val="0"/>
                      </a:ext>
                    </a:extLst>
                  </a:blip>
                  <a:stretch>
                    <a:fillRect/>
                  </a:stretch>
                </pic:blipFill>
                <pic:spPr>
                  <a:xfrm>
                    <a:off x="0" y="0"/>
                    <a:ext cx="1980000" cy="518400"/>
                  </a:xfrm>
                  <a:prstGeom prst="rect">
                    <a:avLst/>
                  </a:prstGeom>
                </pic:spPr>
              </pic:pic>
            </a:graphicData>
          </a:graphic>
          <wp14:sizeRelH relativeFrom="margin">
            <wp14:pctWidth>0</wp14:pctWidth>
          </wp14:sizeRelH>
          <wp14:sizeRelV relativeFrom="margin">
            <wp14:pctHeight>0</wp14:pctHeight>
          </wp14:sizeRelV>
        </wp:anchor>
      </w:drawing>
    </w:r>
    <w:r w:rsidR="00FB5034">
      <w:rPr>
        <w:noProof/>
      </w:rPr>
      <w:drawing>
        <wp:anchor distT="0" distB="0" distL="114300" distR="114300" simplePos="0" relativeHeight="251658240" behindDoc="1" locked="1" layoutInCell="1" allowOverlap="1" wp14:anchorId="3A6A3FAE" wp14:editId="1919D752">
          <wp:simplePos x="0" y="0"/>
          <wp:positionH relativeFrom="page">
            <wp:posOffset>-635</wp:posOffset>
          </wp:positionH>
          <wp:positionV relativeFrom="page">
            <wp:posOffset>0</wp:posOffset>
          </wp:positionV>
          <wp:extent cx="7559675" cy="10690225"/>
          <wp:effectExtent l="0" t="0" r="3175" b="0"/>
          <wp:wrapNone/>
          <wp:docPr id="578174505" name="Picture 57817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74505" name="Picture 578174505"/>
                  <pic:cNvPicPr/>
                </pic:nvPicPr>
                <pic:blipFill>
                  <a:blip r:embed="rId2">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5pt;height:8.25pt" o:bullet="t">
        <v:imagedata r:id="rId1" o:title="list-item"/>
      </v:shape>
    </w:pict>
  </w:numPicBullet>
  <w:abstractNum w:abstractNumId="0" w15:restartNumberingAfterBreak="0">
    <w:nsid w:val="06DA01D2"/>
    <w:multiLevelType w:val="hybridMultilevel"/>
    <w:tmpl w:val="0226B718"/>
    <w:lvl w:ilvl="0" w:tplc="8AD0EA8E">
      <w:start w:val="1"/>
      <w:numFmt w:val="decimal"/>
      <w:lvlText w:val="%1."/>
      <w:lvlJc w:val="left"/>
      <w:pPr>
        <w:ind w:left="227" w:firstLine="0"/>
      </w:pPr>
      <w:rPr>
        <w:rFonts w:ascii="Calibri" w:eastAsia="Calibri" w:hAnsi="Calibri" w:cs="Calibri"/>
        <w:b w:val="0"/>
        <w:i w:val="0"/>
        <w:strike w:val="0"/>
        <w:dstrike w:val="0"/>
        <w:color w:val="181717"/>
        <w:sz w:val="20"/>
        <w:szCs w:val="20"/>
        <w:u w:val="none" w:color="000000"/>
        <w:effect w:val="none"/>
        <w:bdr w:val="none" w:sz="0" w:space="0" w:color="auto" w:frame="1"/>
        <w:vertAlign w:val="baseline"/>
      </w:rPr>
    </w:lvl>
    <w:lvl w:ilvl="1" w:tplc="075E204E">
      <w:start w:val="1"/>
      <w:numFmt w:val="lowerLetter"/>
      <w:lvlText w:val="%2"/>
      <w:lvlJc w:val="left"/>
      <w:pPr>
        <w:ind w:left="1080" w:firstLine="0"/>
      </w:pPr>
      <w:rPr>
        <w:rFonts w:ascii="Calibri" w:eastAsia="Calibri" w:hAnsi="Calibri" w:cs="Calibri"/>
        <w:b w:val="0"/>
        <w:i w:val="0"/>
        <w:strike w:val="0"/>
        <w:dstrike w:val="0"/>
        <w:color w:val="181717"/>
        <w:sz w:val="20"/>
        <w:szCs w:val="20"/>
        <w:u w:val="none" w:color="000000"/>
        <w:effect w:val="none"/>
        <w:bdr w:val="none" w:sz="0" w:space="0" w:color="auto" w:frame="1"/>
        <w:vertAlign w:val="baseline"/>
      </w:rPr>
    </w:lvl>
    <w:lvl w:ilvl="2" w:tplc="D1E617F0">
      <w:start w:val="1"/>
      <w:numFmt w:val="lowerRoman"/>
      <w:lvlText w:val="%3"/>
      <w:lvlJc w:val="left"/>
      <w:pPr>
        <w:ind w:left="1800" w:firstLine="0"/>
      </w:pPr>
      <w:rPr>
        <w:rFonts w:ascii="Calibri" w:eastAsia="Calibri" w:hAnsi="Calibri" w:cs="Calibri"/>
        <w:b w:val="0"/>
        <w:i w:val="0"/>
        <w:strike w:val="0"/>
        <w:dstrike w:val="0"/>
        <w:color w:val="181717"/>
        <w:sz w:val="20"/>
        <w:szCs w:val="20"/>
        <w:u w:val="none" w:color="000000"/>
        <w:effect w:val="none"/>
        <w:bdr w:val="none" w:sz="0" w:space="0" w:color="auto" w:frame="1"/>
        <w:vertAlign w:val="baseline"/>
      </w:rPr>
    </w:lvl>
    <w:lvl w:ilvl="3" w:tplc="B10213CA">
      <w:start w:val="1"/>
      <w:numFmt w:val="decimal"/>
      <w:lvlText w:val="%4"/>
      <w:lvlJc w:val="left"/>
      <w:pPr>
        <w:ind w:left="2520" w:firstLine="0"/>
      </w:pPr>
      <w:rPr>
        <w:rFonts w:ascii="Calibri" w:eastAsia="Calibri" w:hAnsi="Calibri" w:cs="Calibri"/>
        <w:b w:val="0"/>
        <w:i w:val="0"/>
        <w:strike w:val="0"/>
        <w:dstrike w:val="0"/>
        <w:color w:val="181717"/>
        <w:sz w:val="20"/>
        <w:szCs w:val="20"/>
        <w:u w:val="none" w:color="000000"/>
        <w:effect w:val="none"/>
        <w:bdr w:val="none" w:sz="0" w:space="0" w:color="auto" w:frame="1"/>
        <w:vertAlign w:val="baseline"/>
      </w:rPr>
    </w:lvl>
    <w:lvl w:ilvl="4" w:tplc="B4ACC6AA">
      <w:start w:val="1"/>
      <w:numFmt w:val="lowerLetter"/>
      <w:lvlText w:val="%5"/>
      <w:lvlJc w:val="left"/>
      <w:pPr>
        <w:ind w:left="3240" w:firstLine="0"/>
      </w:pPr>
      <w:rPr>
        <w:rFonts w:ascii="Calibri" w:eastAsia="Calibri" w:hAnsi="Calibri" w:cs="Calibri"/>
        <w:b w:val="0"/>
        <w:i w:val="0"/>
        <w:strike w:val="0"/>
        <w:dstrike w:val="0"/>
        <w:color w:val="181717"/>
        <w:sz w:val="20"/>
        <w:szCs w:val="20"/>
        <w:u w:val="none" w:color="000000"/>
        <w:effect w:val="none"/>
        <w:bdr w:val="none" w:sz="0" w:space="0" w:color="auto" w:frame="1"/>
        <w:vertAlign w:val="baseline"/>
      </w:rPr>
    </w:lvl>
    <w:lvl w:ilvl="5" w:tplc="0EB0F670">
      <w:start w:val="1"/>
      <w:numFmt w:val="lowerRoman"/>
      <w:lvlText w:val="%6"/>
      <w:lvlJc w:val="left"/>
      <w:pPr>
        <w:ind w:left="3960" w:firstLine="0"/>
      </w:pPr>
      <w:rPr>
        <w:rFonts w:ascii="Calibri" w:eastAsia="Calibri" w:hAnsi="Calibri" w:cs="Calibri"/>
        <w:b w:val="0"/>
        <w:i w:val="0"/>
        <w:strike w:val="0"/>
        <w:dstrike w:val="0"/>
        <w:color w:val="181717"/>
        <w:sz w:val="20"/>
        <w:szCs w:val="20"/>
        <w:u w:val="none" w:color="000000"/>
        <w:effect w:val="none"/>
        <w:bdr w:val="none" w:sz="0" w:space="0" w:color="auto" w:frame="1"/>
        <w:vertAlign w:val="baseline"/>
      </w:rPr>
    </w:lvl>
    <w:lvl w:ilvl="6" w:tplc="CF14AC84">
      <w:start w:val="1"/>
      <w:numFmt w:val="decimal"/>
      <w:lvlText w:val="%7"/>
      <w:lvlJc w:val="left"/>
      <w:pPr>
        <w:ind w:left="4680" w:firstLine="0"/>
      </w:pPr>
      <w:rPr>
        <w:rFonts w:ascii="Calibri" w:eastAsia="Calibri" w:hAnsi="Calibri" w:cs="Calibri"/>
        <w:b w:val="0"/>
        <w:i w:val="0"/>
        <w:strike w:val="0"/>
        <w:dstrike w:val="0"/>
        <w:color w:val="181717"/>
        <w:sz w:val="20"/>
        <w:szCs w:val="20"/>
        <w:u w:val="none" w:color="000000"/>
        <w:effect w:val="none"/>
        <w:bdr w:val="none" w:sz="0" w:space="0" w:color="auto" w:frame="1"/>
        <w:vertAlign w:val="baseline"/>
      </w:rPr>
    </w:lvl>
    <w:lvl w:ilvl="7" w:tplc="F650278E">
      <w:start w:val="1"/>
      <w:numFmt w:val="lowerLetter"/>
      <w:lvlText w:val="%8"/>
      <w:lvlJc w:val="left"/>
      <w:pPr>
        <w:ind w:left="5400" w:firstLine="0"/>
      </w:pPr>
      <w:rPr>
        <w:rFonts w:ascii="Calibri" w:eastAsia="Calibri" w:hAnsi="Calibri" w:cs="Calibri"/>
        <w:b w:val="0"/>
        <w:i w:val="0"/>
        <w:strike w:val="0"/>
        <w:dstrike w:val="0"/>
        <w:color w:val="181717"/>
        <w:sz w:val="20"/>
        <w:szCs w:val="20"/>
        <w:u w:val="none" w:color="000000"/>
        <w:effect w:val="none"/>
        <w:bdr w:val="none" w:sz="0" w:space="0" w:color="auto" w:frame="1"/>
        <w:vertAlign w:val="baseline"/>
      </w:rPr>
    </w:lvl>
    <w:lvl w:ilvl="8" w:tplc="EDAA3462">
      <w:start w:val="1"/>
      <w:numFmt w:val="lowerRoman"/>
      <w:lvlText w:val="%9"/>
      <w:lvlJc w:val="left"/>
      <w:pPr>
        <w:ind w:left="6120" w:firstLine="0"/>
      </w:pPr>
      <w:rPr>
        <w:rFonts w:ascii="Calibri" w:eastAsia="Calibri" w:hAnsi="Calibri" w:cs="Calibri"/>
        <w:b w:val="0"/>
        <w:i w:val="0"/>
        <w:strike w:val="0"/>
        <w:dstrike w:val="0"/>
        <w:color w:val="181717"/>
        <w:sz w:val="20"/>
        <w:szCs w:val="20"/>
        <w:u w:val="none" w:color="000000"/>
        <w:effect w:val="none"/>
        <w:bdr w:val="none" w:sz="0" w:space="0" w:color="auto" w:frame="1"/>
        <w:vertAlign w:val="baseline"/>
      </w:rPr>
    </w:lvl>
  </w:abstractNum>
  <w:abstractNum w:abstractNumId="1" w15:restartNumberingAfterBreak="0">
    <w:nsid w:val="1851210D"/>
    <w:multiLevelType w:val="hybridMultilevel"/>
    <w:tmpl w:val="6F0A66D6"/>
    <w:lvl w:ilvl="0" w:tplc="7DD03272">
      <w:start w:val="1"/>
      <w:numFmt w:val="bullet"/>
      <w:lvlText w:val=""/>
      <w:lvlJc w:val="left"/>
      <w:pPr>
        <w:ind w:left="1080" w:hanging="360"/>
      </w:pPr>
      <w:rPr>
        <w:rFonts w:ascii="Symbol" w:hAnsi="Symbol" w:hint="default"/>
        <w:color w:val="00A0AD"/>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74291D"/>
    <w:multiLevelType w:val="hybridMultilevel"/>
    <w:tmpl w:val="646CECC2"/>
    <w:lvl w:ilvl="0" w:tplc="7D54671E">
      <w:start w:val="1"/>
      <w:numFmt w:val="bullet"/>
      <w:pStyle w:val="Listenabsatz"/>
      <w:lvlText w:val="•"/>
      <w:lvlJc w:val="left"/>
      <w:pPr>
        <w:ind w:left="720" w:hanging="360"/>
      </w:pPr>
      <w:rPr>
        <w:rFonts w:ascii="Poppins" w:hAnsi="Poppi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610794B"/>
    <w:multiLevelType w:val="multilevel"/>
    <w:tmpl w:val="0413001D"/>
    <w:styleLink w:val="Dashlist"/>
    <w:lvl w:ilvl="0">
      <w:start w:val="1"/>
      <w:numFmt w:val="bullet"/>
      <w:lvlText w:val=""/>
      <w:lvlJc w:val="left"/>
      <w:pPr>
        <w:ind w:left="360" w:hanging="360"/>
      </w:pPr>
      <w:rPr>
        <w:rFonts w:ascii="Symbol" w:hAnsi="Symbol" w:hint="default"/>
        <w:color w:val="00A0AD"/>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6500174"/>
    <w:multiLevelType w:val="hybridMultilevel"/>
    <w:tmpl w:val="E59E7578"/>
    <w:lvl w:ilvl="0" w:tplc="7DD03272">
      <w:start w:val="1"/>
      <w:numFmt w:val="bullet"/>
      <w:lvlText w:val=""/>
      <w:lvlJc w:val="left"/>
      <w:pPr>
        <w:ind w:left="1080" w:hanging="360"/>
      </w:pPr>
      <w:rPr>
        <w:rFonts w:ascii="Symbol" w:hAnsi="Symbol" w:hint="default"/>
        <w:color w:val="00A0AD"/>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2BAA6263"/>
    <w:multiLevelType w:val="hybridMultilevel"/>
    <w:tmpl w:val="68A030BE"/>
    <w:lvl w:ilvl="0" w:tplc="7DD03272">
      <w:start w:val="1"/>
      <w:numFmt w:val="bullet"/>
      <w:lvlText w:val=""/>
      <w:lvlJc w:val="left"/>
      <w:pPr>
        <w:ind w:left="1080" w:hanging="360"/>
      </w:pPr>
      <w:rPr>
        <w:rFonts w:ascii="Symbol" w:hAnsi="Symbol" w:hint="default"/>
        <w:color w:val="00A0AD"/>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341550E2"/>
    <w:multiLevelType w:val="hybridMultilevel"/>
    <w:tmpl w:val="899ED3E8"/>
    <w:lvl w:ilvl="0" w:tplc="7DD03272">
      <w:start w:val="1"/>
      <w:numFmt w:val="bullet"/>
      <w:lvlText w:val=""/>
      <w:lvlJc w:val="left"/>
      <w:pPr>
        <w:ind w:left="1080" w:hanging="360"/>
      </w:pPr>
      <w:rPr>
        <w:rFonts w:ascii="Symbol" w:hAnsi="Symbol" w:hint="default"/>
        <w:color w:val="00A0AD"/>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3D745B2F"/>
    <w:multiLevelType w:val="hybridMultilevel"/>
    <w:tmpl w:val="73BA24A8"/>
    <w:lvl w:ilvl="0" w:tplc="86165CA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D7A2677"/>
    <w:multiLevelType w:val="multilevel"/>
    <w:tmpl w:val="CFF8D376"/>
    <w:lvl w:ilvl="0">
      <w:start w:val="1"/>
      <w:numFmt w:val="bullet"/>
      <w:lvlText w:val=""/>
      <w:lvlJc w:val="left"/>
      <w:pPr>
        <w:ind w:left="360" w:hanging="360"/>
      </w:pPr>
      <w:rPr>
        <w:rFonts w:ascii="Symbol" w:hAnsi="Symbol" w:hint="default"/>
        <w:color w:val="00A0AD"/>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E9E782D"/>
    <w:multiLevelType w:val="hybridMultilevel"/>
    <w:tmpl w:val="6172A9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00133D6"/>
    <w:multiLevelType w:val="hybridMultilevel"/>
    <w:tmpl w:val="8C4E06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44266F1"/>
    <w:multiLevelType w:val="hybridMultilevel"/>
    <w:tmpl w:val="F228ADA2"/>
    <w:lvl w:ilvl="0" w:tplc="04130001">
      <w:start w:val="1"/>
      <w:numFmt w:val="bullet"/>
      <w:lvlText w:val=""/>
      <w:lvlJc w:val="left"/>
      <w:pPr>
        <w:ind w:left="763" w:hanging="360"/>
      </w:pPr>
      <w:rPr>
        <w:rFonts w:ascii="Symbol" w:hAnsi="Symbol" w:hint="default"/>
      </w:rPr>
    </w:lvl>
    <w:lvl w:ilvl="1" w:tplc="04130003" w:tentative="1">
      <w:start w:val="1"/>
      <w:numFmt w:val="bullet"/>
      <w:lvlText w:val="o"/>
      <w:lvlJc w:val="left"/>
      <w:pPr>
        <w:ind w:left="1483" w:hanging="360"/>
      </w:pPr>
      <w:rPr>
        <w:rFonts w:ascii="Courier New" w:hAnsi="Courier New" w:cs="Courier New" w:hint="default"/>
      </w:rPr>
    </w:lvl>
    <w:lvl w:ilvl="2" w:tplc="04130005" w:tentative="1">
      <w:start w:val="1"/>
      <w:numFmt w:val="bullet"/>
      <w:lvlText w:val=""/>
      <w:lvlJc w:val="left"/>
      <w:pPr>
        <w:ind w:left="2203" w:hanging="360"/>
      </w:pPr>
      <w:rPr>
        <w:rFonts w:ascii="Wingdings" w:hAnsi="Wingdings" w:hint="default"/>
      </w:rPr>
    </w:lvl>
    <w:lvl w:ilvl="3" w:tplc="04130001" w:tentative="1">
      <w:start w:val="1"/>
      <w:numFmt w:val="bullet"/>
      <w:lvlText w:val=""/>
      <w:lvlJc w:val="left"/>
      <w:pPr>
        <w:ind w:left="2923" w:hanging="360"/>
      </w:pPr>
      <w:rPr>
        <w:rFonts w:ascii="Symbol" w:hAnsi="Symbol" w:hint="default"/>
      </w:rPr>
    </w:lvl>
    <w:lvl w:ilvl="4" w:tplc="04130003" w:tentative="1">
      <w:start w:val="1"/>
      <w:numFmt w:val="bullet"/>
      <w:lvlText w:val="o"/>
      <w:lvlJc w:val="left"/>
      <w:pPr>
        <w:ind w:left="3643" w:hanging="360"/>
      </w:pPr>
      <w:rPr>
        <w:rFonts w:ascii="Courier New" w:hAnsi="Courier New" w:cs="Courier New" w:hint="default"/>
      </w:rPr>
    </w:lvl>
    <w:lvl w:ilvl="5" w:tplc="04130005" w:tentative="1">
      <w:start w:val="1"/>
      <w:numFmt w:val="bullet"/>
      <w:lvlText w:val=""/>
      <w:lvlJc w:val="left"/>
      <w:pPr>
        <w:ind w:left="4363" w:hanging="360"/>
      </w:pPr>
      <w:rPr>
        <w:rFonts w:ascii="Wingdings" w:hAnsi="Wingdings" w:hint="default"/>
      </w:rPr>
    </w:lvl>
    <w:lvl w:ilvl="6" w:tplc="04130001" w:tentative="1">
      <w:start w:val="1"/>
      <w:numFmt w:val="bullet"/>
      <w:lvlText w:val=""/>
      <w:lvlJc w:val="left"/>
      <w:pPr>
        <w:ind w:left="5083" w:hanging="360"/>
      </w:pPr>
      <w:rPr>
        <w:rFonts w:ascii="Symbol" w:hAnsi="Symbol" w:hint="default"/>
      </w:rPr>
    </w:lvl>
    <w:lvl w:ilvl="7" w:tplc="04130003" w:tentative="1">
      <w:start w:val="1"/>
      <w:numFmt w:val="bullet"/>
      <w:lvlText w:val="o"/>
      <w:lvlJc w:val="left"/>
      <w:pPr>
        <w:ind w:left="5803" w:hanging="360"/>
      </w:pPr>
      <w:rPr>
        <w:rFonts w:ascii="Courier New" w:hAnsi="Courier New" w:cs="Courier New" w:hint="default"/>
      </w:rPr>
    </w:lvl>
    <w:lvl w:ilvl="8" w:tplc="04130005" w:tentative="1">
      <w:start w:val="1"/>
      <w:numFmt w:val="bullet"/>
      <w:lvlText w:val=""/>
      <w:lvlJc w:val="left"/>
      <w:pPr>
        <w:ind w:left="6523" w:hanging="360"/>
      </w:pPr>
      <w:rPr>
        <w:rFonts w:ascii="Wingdings" w:hAnsi="Wingdings" w:hint="default"/>
      </w:rPr>
    </w:lvl>
  </w:abstractNum>
  <w:abstractNum w:abstractNumId="12" w15:restartNumberingAfterBreak="0">
    <w:nsid w:val="48E369D7"/>
    <w:multiLevelType w:val="hybridMultilevel"/>
    <w:tmpl w:val="420AD284"/>
    <w:lvl w:ilvl="0" w:tplc="7DD03272">
      <w:start w:val="1"/>
      <w:numFmt w:val="bullet"/>
      <w:lvlText w:val=""/>
      <w:lvlJc w:val="left"/>
      <w:pPr>
        <w:ind w:left="1080" w:hanging="360"/>
      </w:pPr>
      <w:rPr>
        <w:rFonts w:ascii="Symbol" w:hAnsi="Symbol" w:hint="default"/>
        <w:color w:val="00A0AD"/>
        <w:sz w:val="16"/>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49440660"/>
    <w:multiLevelType w:val="singleLevel"/>
    <w:tmpl w:val="7DD03272"/>
    <w:lvl w:ilvl="0">
      <w:start w:val="1"/>
      <w:numFmt w:val="bullet"/>
      <w:lvlText w:val=""/>
      <w:lvlJc w:val="left"/>
      <w:pPr>
        <w:ind w:left="360" w:hanging="360"/>
      </w:pPr>
      <w:rPr>
        <w:rFonts w:ascii="Symbol" w:hAnsi="Symbol" w:hint="default"/>
        <w:color w:val="00A0AD"/>
        <w:sz w:val="16"/>
      </w:rPr>
    </w:lvl>
  </w:abstractNum>
  <w:abstractNum w:abstractNumId="14" w15:restartNumberingAfterBreak="0">
    <w:nsid w:val="495A3673"/>
    <w:multiLevelType w:val="hybridMultilevel"/>
    <w:tmpl w:val="286296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C522310"/>
    <w:multiLevelType w:val="hybridMultilevel"/>
    <w:tmpl w:val="8BA8284A"/>
    <w:lvl w:ilvl="0" w:tplc="7DD03272">
      <w:start w:val="1"/>
      <w:numFmt w:val="bullet"/>
      <w:lvlText w:val=""/>
      <w:lvlJc w:val="left"/>
      <w:pPr>
        <w:ind w:left="1080" w:hanging="360"/>
      </w:pPr>
      <w:rPr>
        <w:rFonts w:ascii="Symbol" w:hAnsi="Symbol" w:hint="default"/>
        <w:color w:val="00A0AD"/>
        <w:sz w:val="16"/>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4D144E50"/>
    <w:multiLevelType w:val="hybridMultilevel"/>
    <w:tmpl w:val="2FF2CB72"/>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2C47C0A"/>
    <w:multiLevelType w:val="hybridMultilevel"/>
    <w:tmpl w:val="C7246764"/>
    <w:lvl w:ilvl="0" w:tplc="3DFEA6B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6FE108B"/>
    <w:multiLevelType w:val="hybridMultilevel"/>
    <w:tmpl w:val="09321650"/>
    <w:lvl w:ilvl="0" w:tplc="7DD03272">
      <w:start w:val="1"/>
      <w:numFmt w:val="bullet"/>
      <w:lvlText w:val=""/>
      <w:lvlJc w:val="left"/>
      <w:pPr>
        <w:ind w:left="360" w:hanging="360"/>
      </w:pPr>
      <w:rPr>
        <w:rFonts w:ascii="Symbol" w:hAnsi="Symbol" w:hint="default"/>
        <w:color w:val="00A0AD"/>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7145866"/>
    <w:multiLevelType w:val="hybridMultilevel"/>
    <w:tmpl w:val="2FBEFC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98F01C9"/>
    <w:multiLevelType w:val="hybridMultilevel"/>
    <w:tmpl w:val="40D6DC28"/>
    <w:lvl w:ilvl="0" w:tplc="7DD03272">
      <w:start w:val="1"/>
      <w:numFmt w:val="bullet"/>
      <w:lvlText w:val=""/>
      <w:lvlJc w:val="left"/>
      <w:pPr>
        <w:ind w:left="1080" w:hanging="360"/>
      </w:pPr>
      <w:rPr>
        <w:rFonts w:ascii="Symbol" w:hAnsi="Symbol" w:hint="default"/>
        <w:color w:val="00A0AD"/>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601B3AC3"/>
    <w:multiLevelType w:val="hybridMultilevel"/>
    <w:tmpl w:val="42A2A0B8"/>
    <w:lvl w:ilvl="0" w:tplc="4880B634">
      <w:start w:val="1"/>
      <w:numFmt w:val="bullet"/>
      <w:lvlText w:val=""/>
      <w:lvlPicBulletId w:val="0"/>
      <w:lvlJc w:val="left"/>
      <w:pPr>
        <w:ind w:left="36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40C7CF5"/>
    <w:multiLevelType w:val="hybridMultilevel"/>
    <w:tmpl w:val="5394EC58"/>
    <w:lvl w:ilvl="0" w:tplc="BF74423C">
      <w:numFmt w:val="bullet"/>
      <w:lvlText w:val="-"/>
      <w:lvlJc w:val="left"/>
      <w:pPr>
        <w:ind w:left="720" w:hanging="360"/>
      </w:pPr>
      <w:rPr>
        <w:rFonts w:ascii="DIN Next LT Pro Light" w:eastAsia="Calibri" w:hAnsi="DIN Next LT Pro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D0A7748"/>
    <w:multiLevelType w:val="hybridMultilevel"/>
    <w:tmpl w:val="AF94748A"/>
    <w:lvl w:ilvl="0" w:tplc="7DD03272">
      <w:start w:val="1"/>
      <w:numFmt w:val="bullet"/>
      <w:lvlText w:val=""/>
      <w:lvlJc w:val="left"/>
      <w:pPr>
        <w:ind w:left="720" w:hanging="360"/>
      </w:pPr>
      <w:rPr>
        <w:rFonts w:ascii="Symbol" w:hAnsi="Symbol" w:hint="default"/>
        <w:color w:val="00A0AD"/>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497097E"/>
    <w:multiLevelType w:val="hybridMultilevel"/>
    <w:tmpl w:val="231C66D8"/>
    <w:lvl w:ilvl="0" w:tplc="8DC2D6A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36567651">
    <w:abstractNumId w:val="9"/>
  </w:num>
  <w:num w:numId="2" w16cid:durableId="761991356">
    <w:abstractNumId w:val="18"/>
  </w:num>
  <w:num w:numId="3" w16cid:durableId="816999466">
    <w:abstractNumId w:val="17"/>
  </w:num>
  <w:num w:numId="4" w16cid:durableId="181554723">
    <w:abstractNumId w:val="3"/>
  </w:num>
  <w:num w:numId="5" w16cid:durableId="871765825">
    <w:abstractNumId w:val="13"/>
  </w:num>
  <w:num w:numId="6" w16cid:durableId="417336791">
    <w:abstractNumId w:val="8"/>
  </w:num>
  <w:num w:numId="7" w16cid:durableId="1656563025">
    <w:abstractNumId w:val="23"/>
  </w:num>
  <w:num w:numId="8" w16cid:durableId="568199999">
    <w:abstractNumId w:val="4"/>
  </w:num>
  <w:num w:numId="9" w16cid:durableId="2045934201">
    <w:abstractNumId w:val="6"/>
  </w:num>
  <w:num w:numId="10" w16cid:durableId="1946108258">
    <w:abstractNumId w:val="5"/>
  </w:num>
  <w:num w:numId="11" w16cid:durableId="2094038961">
    <w:abstractNumId w:val="20"/>
  </w:num>
  <w:num w:numId="12" w16cid:durableId="70084976">
    <w:abstractNumId w:val="15"/>
  </w:num>
  <w:num w:numId="13" w16cid:durableId="128783742">
    <w:abstractNumId w:val="12"/>
  </w:num>
  <w:num w:numId="14" w16cid:durableId="1762025692">
    <w:abstractNumId w:val="1"/>
  </w:num>
  <w:num w:numId="15" w16cid:durableId="1859078791">
    <w:abstractNumId w:val="21"/>
  </w:num>
  <w:num w:numId="16" w16cid:durableId="2047756924">
    <w:abstractNumId w:val="14"/>
  </w:num>
  <w:num w:numId="17" w16cid:durableId="1384671872">
    <w:abstractNumId w:val="7"/>
  </w:num>
  <w:num w:numId="18" w16cid:durableId="2079747695">
    <w:abstractNumId w:val="24"/>
  </w:num>
  <w:num w:numId="19" w16cid:durableId="1911384128">
    <w:abstractNumId w:val="2"/>
  </w:num>
  <w:num w:numId="20" w16cid:durableId="1250113611">
    <w:abstractNumId w:val="11"/>
  </w:num>
  <w:num w:numId="21" w16cid:durableId="453183413">
    <w:abstractNumId w:val="19"/>
  </w:num>
  <w:num w:numId="22" w16cid:durableId="16834342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65684406">
    <w:abstractNumId w:val="10"/>
  </w:num>
  <w:num w:numId="24" w16cid:durableId="2024162821">
    <w:abstractNumId w:val="22"/>
  </w:num>
  <w:num w:numId="25" w16cid:durableId="3535334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nl-NL" w:vendorID="64" w:dllVersion="0" w:nlCheck="1" w:checkStyle="0"/>
  <w:activeWritingStyle w:appName="MSWord" w:lang="en-US" w:vendorID="64" w:dllVersion="0" w:nlCheck="1" w:checkStyle="0"/>
  <w:activeWritingStyle w:appName="MSWord" w:lang="de-DE" w:vendorID="64" w:dllVersion="0" w:nlCheck="1" w:checkStyle="0"/>
  <w:activeWritingStyle w:appName="MSWord" w:lang="en-US" w:vendorID="64" w:dllVersion="6" w:nlCheck="1" w:checkStyle="1"/>
  <w:activeWritingStyle w:appName="MSWord" w:lang="en-GB" w:vendorID="64" w:dllVersion="0" w:nlCheck="1" w:checkStyle="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17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C3E"/>
    <w:rsid w:val="0000473D"/>
    <w:rsid w:val="0000740E"/>
    <w:rsid w:val="000157A6"/>
    <w:rsid w:val="0003008D"/>
    <w:rsid w:val="00037215"/>
    <w:rsid w:val="000441D3"/>
    <w:rsid w:val="00052710"/>
    <w:rsid w:val="00053FA2"/>
    <w:rsid w:val="00075108"/>
    <w:rsid w:val="000A06CB"/>
    <w:rsid w:val="000A5AAA"/>
    <w:rsid w:val="000B0C29"/>
    <w:rsid w:val="000B610A"/>
    <w:rsid w:val="000B77AC"/>
    <w:rsid w:val="000C3561"/>
    <w:rsid w:val="000D642E"/>
    <w:rsid w:val="000E2184"/>
    <w:rsid w:val="000F490E"/>
    <w:rsid w:val="0010036A"/>
    <w:rsid w:val="00104F4E"/>
    <w:rsid w:val="00105632"/>
    <w:rsid w:val="001066F3"/>
    <w:rsid w:val="00114B4C"/>
    <w:rsid w:val="00116F3E"/>
    <w:rsid w:val="00122CEF"/>
    <w:rsid w:val="001244C4"/>
    <w:rsid w:val="00134B30"/>
    <w:rsid w:val="00135DB5"/>
    <w:rsid w:val="001421DC"/>
    <w:rsid w:val="001444D0"/>
    <w:rsid w:val="00144B84"/>
    <w:rsid w:val="00156DD0"/>
    <w:rsid w:val="001579DF"/>
    <w:rsid w:val="00164746"/>
    <w:rsid w:val="001673C4"/>
    <w:rsid w:val="00174C4D"/>
    <w:rsid w:val="0017563F"/>
    <w:rsid w:val="001758FA"/>
    <w:rsid w:val="0018007E"/>
    <w:rsid w:val="001A1C07"/>
    <w:rsid w:val="001A4C5C"/>
    <w:rsid w:val="001B0C1E"/>
    <w:rsid w:val="001B45D4"/>
    <w:rsid w:val="001B4AC0"/>
    <w:rsid w:val="001D0D06"/>
    <w:rsid w:val="001D3E1C"/>
    <w:rsid w:val="001D5111"/>
    <w:rsid w:val="001E7351"/>
    <w:rsid w:val="001F078D"/>
    <w:rsid w:val="001F09A6"/>
    <w:rsid w:val="001F310E"/>
    <w:rsid w:val="001F43C5"/>
    <w:rsid w:val="002109B1"/>
    <w:rsid w:val="00220222"/>
    <w:rsid w:val="0022387C"/>
    <w:rsid w:val="002250DB"/>
    <w:rsid w:val="00231AFF"/>
    <w:rsid w:val="00232899"/>
    <w:rsid w:val="00244242"/>
    <w:rsid w:val="00245FF2"/>
    <w:rsid w:val="0025772B"/>
    <w:rsid w:val="00260A7F"/>
    <w:rsid w:val="00260C13"/>
    <w:rsid w:val="0026154B"/>
    <w:rsid w:val="00263D95"/>
    <w:rsid w:val="002672D7"/>
    <w:rsid w:val="00275443"/>
    <w:rsid w:val="00284D96"/>
    <w:rsid w:val="00287DDE"/>
    <w:rsid w:val="002A3217"/>
    <w:rsid w:val="002A714A"/>
    <w:rsid w:val="002B3C5D"/>
    <w:rsid w:val="002C5642"/>
    <w:rsid w:val="002D620F"/>
    <w:rsid w:val="002D7665"/>
    <w:rsid w:val="002E0944"/>
    <w:rsid w:val="002E0CE3"/>
    <w:rsid w:val="002F06B5"/>
    <w:rsid w:val="002F6DAE"/>
    <w:rsid w:val="002F7449"/>
    <w:rsid w:val="00302869"/>
    <w:rsid w:val="00327695"/>
    <w:rsid w:val="00330F7E"/>
    <w:rsid w:val="00333E24"/>
    <w:rsid w:val="00345459"/>
    <w:rsid w:val="00345B03"/>
    <w:rsid w:val="00346218"/>
    <w:rsid w:val="00363799"/>
    <w:rsid w:val="00367A2B"/>
    <w:rsid w:val="00367C3E"/>
    <w:rsid w:val="00373107"/>
    <w:rsid w:val="00377AC6"/>
    <w:rsid w:val="0038470E"/>
    <w:rsid w:val="003955BB"/>
    <w:rsid w:val="003A14E3"/>
    <w:rsid w:val="003B5AEB"/>
    <w:rsid w:val="003C7FA0"/>
    <w:rsid w:val="003D400E"/>
    <w:rsid w:val="003D6C67"/>
    <w:rsid w:val="003D6F1C"/>
    <w:rsid w:val="003E072D"/>
    <w:rsid w:val="003E081B"/>
    <w:rsid w:val="003F41FE"/>
    <w:rsid w:val="00402243"/>
    <w:rsid w:val="004044D1"/>
    <w:rsid w:val="00444299"/>
    <w:rsid w:val="00454DD8"/>
    <w:rsid w:val="00457147"/>
    <w:rsid w:val="00463DCA"/>
    <w:rsid w:val="00475E2E"/>
    <w:rsid w:val="00476309"/>
    <w:rsid w:val="004802D5"/>
    <w:rsid w:val="00481E47"/>
    <w:rsid w:val="004A55D4"/>
    <w:rsid w:val="004B22E3"/>
    <w:rsid w:val="004B5652"/>
    <w:rsid w:val="004B7EAF"/>
    <w:rsid w:val="004C251C"/>
    <w:rsid w:val="004C58B9"/>
    <w:rsid w:val="004D0282"/>
    <w:rsid w:val="004E212A"/>
    <w:rsid w:val="004F58A2"/>
    <w:rsid w:val="004F5DF4"/>
    <w:rsid w:val="005029F8"/>
    <w:rsid w:val="00510C50"/>
    <w:rsid w:val="00531AE1"/>
    <w:rsid w:val="0053777E"/>
    <w:rsid w:val="00544640"/>
    <w:rsid w:val="00563890"/>
    <w:rsid w:val="0056500C"/>
    <w:rsid w:val="00580DEF"/>
    <w:rsid w:val="00590CA0"/>
    <w:rsid w:val="00590FD2"/>
    <w:rsid w:val="0059639D"/>
    <w:rsid w:val="005A3826"/>
    <w:rsid w:val="005A437A"/>
    <w:rsid w:val="005A518B"/>
    <w:rsid w:val="005A7598"/>
    <w:rsid w:val="005C36AE"/>
    <w:rsid w:val="005C783F"/>
    <w:rsid w:val="005D4326"/>
    <w:rsid w:val="005E1E3B"/>
    <w:rsid w:val="005E57F0"/>
    <w:rsid w:val="005F65DB"/>
    <w:rsid w:val="006030A5"/>
    <w:rsid w:val="006237F2"/>
    <w:rsid w:val="006253C2"/>
    <w:rsid w:val="006368EC"/>
    <w:rsid w:val="00645DCF"/>
    <w:rsid w:val="00664327"/>
    <w:rsid w:val="0067022A"/>
    <w:rsid w:val="00680C07"/>
    <w:rsid w:val="00685E50"/>
    <w:rsid w:val="00697513"/>
    <w:rsid w:val="006A21BB"/>
    <w:rsid w:val="006A29EB"/>
    <w:rsid w:val="006B2395"/>
    <w:rsid w:val="006B6578"/>
    <w:rsid w:val="006F2A9A"/>
    <w:rsid w:val="006F3068"/>
    <w:rsid w:val="00707080"/>
    <w:rsid w:val="00711CFB"/>
    <w:rsid w:val="00717869"/>
    <w:rsid w:val="00745C1E"/>
    <w:rsid w:val="00747995"/>
    <w:rsid w:val="00752BB7"/>
    <w:rsid w:val="007534AA"/>
    <w:rsid w:val="00761753"/>
    <w:rsid w:val="00761BBB"/>
    <w:rsid w:val="0077229C"/>
    <w:rsid w:val="00775E02"/>
    <w:rsid w:val="007762CB"/>
    <w:rsid w:val="0079735D"/>
    <w:rsid w:val="007B4255"/>
    <w:rsid w:val="007C362B"/>
    <w:rsid w:val="007C69C5"/>
    <w:rsid w:val="007C7048"/>
    <w:rsid w:val="007C7EEA"/>
    <w:rsid w:val="007D5DAE"/>
    <w:rsid w:val="007D5DBD"/>
    <w:rsid w:val="007D782C"/>
    <w:rsid w:val="007E723C"/>
    <w:rsid w:val="007E7ADE"/>
    <w:rsid w:val="007F6083"/>
    <w:rsid w:val="00802807"/>
    <w:rsid w:val="008030B6"/>
    <w:rsid w:val="00820F5E"/>
    <w:rsid w:val="00822524"/>
    <w:rsid w:val="00823404"/>
    <w:rsid w:val="0082373F"/>
    <w:rsid w:val="008252B0"/>
    <w:rsid w:val="00835DAE"/>
    <w:rsid w:val="00837CAE"/>
    <w:rsid w:val="00845828"/>
    <w:rsid w:val="00845D04"/>
    <w:rsid w:val="00845E19"/>
    <w:rsid w:val="00862608"/>
    <w:rsid w:val="00867EAF"/>
    <w:rsid w:val="0089093E"/>
    <w:rsid w:val="00890D13"/>
    <w:rsid w:val="00895A97"/>
    <w:rsid w:val="00896B33"/>
    <w:rsid w:val="008A354B"/>
    <w:rsid w:val="008B0248"/>
    <w:rsid w:val="008B12E2"/>
    <w:rsid w:val="008C249C"/>
    <w:rsid w:val="008C7EEB"/>
    <w:rsid w:val="008D017A"/>
    <w:rsid w:val="008D071B"/>
    <w:rsid w:val="008E704C"/>
    <w:rsid w:val="008F0DC1"/>
    <w:rsid w:val="008F1CB0"/>
    <w:rsid w:val="00901FD5"/>
    <w:rsid w:val="0090211E"/>
    <w:rsid w:val="0090297C"/>
    <w:rsid w:val="009141C1"/>
    <w:rsid w:val="009217EB"/>
    <w:rsid w:val="00922B5F"/>
    <w:rsid w:val="00931B71"/>
    <w:rsid w:val="00932482"/>
    <w:rsid w:val="009324C4"/>
    <w:rsid w:val="009371E8"/>
    <w:rsid w:val="00940BBC"/>
    <w:rsid w:val="00960B72"/>
    <w:rsid w:val="009616DF"/>
    <w:rsid w:val="009660F8"/>
    <w:rsid w:val="0097095E"/>
    <w:rsid w:val="00983FD6"/>
    <w:rsid w:val="009A404A"/>
    <w:rsid w:val="009B4180"/>
    <w:rsid w:val="009C2BFA"/>
    <w:rsid w:val="009D054B"/>
    <w:rsid w:val="009D12B3"/>
    <w:rsid w:val="009D1402"/>
    <w:rsid w:val="009D3217"/>
    <w:rsid w:val="009E04F5"/>
    <w:rsid w:val="009F0890"/>
    <w:rsid w:val="009F5EC9"/>
    <w:rsid w:val="00A005EA"/>
    <w:rsid w:val="00A129FC"/>
    <w:rsid w:val="00A16D1C"/>
    <w:rsid w:val="00A16D2B"/>
    <w:rsid w:val="00A21511"/>
    <w:rsid w:val="00A24412"/>
    <w:rsid w:val="00A252C0"/>
    <w:rsid w:val="00A31CED"/>
    <w:rsid w:val="00A351D9"/>
    <w:rsid w:val="00A434FE"/>
    <w:rsid w:val="00A57C77"/>
    <w:rsid w:val="00A61767"/>
    <w:rsid w:val="00A63374"/>
    <w:rsid w:val="00A7098C"/>
    <w:rsid w:val="00A737BE"/>
    <w:rsid w:val="00A85731"/>
    <w:rsid w:val="00AA1324"/>
    <w:rsid w:val="00AB0EC4"/>
    <w:rsid w:val="00AB71FA"/>
    <w:rsid w:val="00AC2A93"/>
    <w:rsid w:val="00AC2B7D"/>
    <w:rsid w:val="00AC72BC"/>
    <w:rsid w:val="00AE26A0"/>
    <w:rsid w:val="00AE3924"/>
    <w:rsid w:val="00AF062A"/>
    <w:rsid w:val="00B00789"/>
    <w:rsid w:val="00B00800"/>
    <w:rsid w:val="00B04C68"/>
    <w:rsid w:val="00B146DA"/>
    <w:rsid w:val="00B20F63"/>
    <w:rsid w:val="00B225AC"/>
    <w:rsid w:val="00B24617"/>
    <w:rsid w:val="00B25445"/>
    <w:rsid w:val="00B26255"/>
    <w:rsid w:val="00B30B34"/>
    <w:rsid w:val="00B30FBC"/>
    <w:rsid w:val="00B40643"/>
    <w:rsid w:val="00B431A9"/>
    <w:rsid w:val="00B547CF"/>
    <w:rsid w:val="00B62F78"/>
    <w:rsid w:val="00B71C3A"/>
    <w:rsid w:val="00B73DAD"/>
    <w:rsid w:val="00B915D0"/>
    <w:rsid w:val="00BA1C74"/>
    <w:rsid w:val="00BA3097"/>
    <w:rsid w:val="00BB1505"/>
    <w:rsid w:val="00BC776D"/>
    <w:rsid w:val="00BD0D9F"/>
    <w:rsid w:val="00C007E3"/>
    <w:rsid w:val="00C04D06"/>
    <w:rsid w:val="00C06F2C"/>
    <w:rsid w:val="00C142DA"/>
    <w:rsid w:val="00C15C2C"/>
    <w:rsid w:val="00C22288"/>
    <w:rsid w:val="00C31DDD"/>
    <w:rsid w:val="00C35B5F"/>
    <w:rsid w:val="00C42A02"/>
    <w:rsid w:val="00C50EDB"/>
    <w:rsid w:val="00C532AC"/>
    <w:rsid w:val="00C54AF1"/>
    <w:rsid w:val="00C54CD9"/>
    <w:rsid w:val="00C61E03"/>
    <w:rsid w:val="00C84EB5"/>
    <w:rsid w:val="00C86331"/>
    <w:rsid w:val="00CB26B7"/>
    <w:rsid w:val="00CB2824"/>
    <w:rsid w:val="00CD5A92"/>
    <w:rsid w:val="00CE5CB1"/>
    <w:rsid w:val="00CF44ED"/>
    <w:rsid w:val="00D00096"/>
    <w:rsid w:val="00D0368E"/>
    <w:rsid w:val="00D102DB"/>
    <w:rsid w:val="00D12B7E"/>
    <w:rsid w:val="00D16D67"/>
    <w:rsid w:val="00D203CD"/>
    <w:rsid w:val="00D218BF"/>
    <w:rsid w:val="00D24111"/>
    <w:rsid w:val="00D255A0"/>
    <w:rsid w:val="00D34B39"/>
    <w:rsid w:val="00D358AB"/>
    <w:rsid w:val="00D35E6E"/>
    <w:rsid w:val="00D54045"/>
    <w:rsid w:val="00D56CCC"/>
    <w:rsid w:val="00D61CEA"/>
    <w:rsid w:val="00D67F4B"/>
    <w:rsid w:val="00D94703"/>
    <w:rsid w:val="00DA1B3C"/>
    <w:rsid w:val="00DA2E91"/>
    <w:rsid w:val="00DA42A7"/>
    <w:rsid w:val="00DA4603"/>
    <w:rsid w:val="00DA7298"/>
    <w:rsid w:val="00DC1AF9"/>
    <w:rsid w:val="00DC7C56"/>
    <w:rsid w:val="00DD1EE8"/>
    <w:rsid w:val="00DF0A1F"/>
    <w:rsid w:val="00DF7418"/>
    <w:rsid w:val="00E01316"/>
    <w:rsid w:val="00E1303A"/>
    <w:rsid w:val="00E15928"/>
    <w:rsid w:val="00E164A4"/>
    <w:rsid w:val="00E220AB"/>
    <w:rsid w:val="00E26BDC"/>
    <w:rsid w:val="00E415C4"/>
    <w:rsid w:val="00E45C90"/>
    <w:rsid w:val="00E5370B"/>
    <w:rsid w:val="00E612D4"/>
    <w:rsid w:val="00E64857"/>
    <w:rsid w:val="00E6540E"/>
    <w:rsid w:val="00E66B61"/>
    <w:rsid w:val="00E73AE7"/>
    <w:rsid w:val="00E76EA8"/>
    <w:rsid w:val="00E80DEC"/>
    <w:rsid w:val="00E873F5"/>
    <w:rsid w:val="00E909F1"/>
    <w:rsid w:val="00EA1CBD"/>
    <w:rsid w:val="00EA5636"/>
    <w:rsid w:val="00EB3893"/>
    <w:rsid w:val="00EB5646"/>
    <w:rsid w:val="00EB7796"/>
    <w:rsid w:val="00ED670A"/>
    <w:rsid w:val="00EE2AAF"/>
    <w:rsid w:val="00F011E0"/>
    <w:rsid w:val="00F01311"/>
    <w:rsid w:val="00F017B3"/>
    <w:rsid w:val="00F057DF"/>
    <w:rsid w:val="00F146B0"/>
    <w:rsid w:val="00F22715"/>
    <w:rsid w:val="00F27A22"/>
    <w:rsid w:val="00F500C4"/>
    <w:rsid w:val="00F51214"/>
    <w:rsid w:val="00F80BF3"/>
    <w:rsid w:val="00F86A8A"/>
    <w:rsid w:val="00F90C40"/>
    <w:rsid w:val="00F91C52"/>
    <w:rsid w:val="00F97FAF"/>
    <w:rsid w:val="00FA26C0"/>
    <w:rsid w:val="00FA4252"/>
    <w:rsid w:val="00FB146A"/>
    <w:rsid w:val="00FB5034"/>
    <w:rsid w:val="00FC0661"/>
    <w:rsid w:val="00FC0679"/>
    <w:rsid w:val="00FC2C24"/>
    <w:rsid w:val="00FC3101"/>
    <w:rsid w:val="00FC4951"/>
    <w:rsid w:val="00FE4F8B"/>
    <w:rsid w:val="00FF54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0D130"/>
  <w15:chartTrackingRefBased/>
  <w15:docId w15:val="{91991379-197B-43E7-A305-649D7E3BD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w:eastAsia="Calibri" w:hAnsi="Poppins" w:cs="Times New Roman"/>
        <w:color w:val="231F20" w:themeColor="text1"/>
        <w:sz w:val="16"/>
        <w:szCs w:val="16"/>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D1402"/>
    <w:pPr>
      <w:spacing w:after="120" w:line="280" w:lineRule="exact"/>
    </w:pPr>
    <w:rPr>
      <w:rFonts w:ascii="DIN Next LT Pro Light" w:hAnsi="DIN Next LT Pro Light"/>
      <w:sz w:val="18"/>
    </w:rPr>
  </w:style>
  <w:style w:type="paragraph" w:styleId="berschrift1">
    <w:name w:val="heading 1"/>
    <w:next w:val="Standard"/>
    <w:link w:val="berschrift1Zchn"/>
    <w:autoRedefine/>
    <w:uiPriority w:val="9"/>
    <w:qFormat/>
    <w:rsid w:val="00922B5F"/>
    <w:pPr>
      <w:keepNext/>
      <w:keepLines/>
      <w:framePr w:hSpace="142" w:wrap="around" w:hAnchor="margin" w:xAlign="center" w:yAlign="bottom"/>
      <w:spacing w:before="480" w:after="240" w:line="312" w:lineRule="auto"/>
      <w:suppressOverlap/>
      <w:jc w:val="center"/>
      <w:outlineLvl w:val="0"/>
    </w:pPr>
    <w:rPr>
      <w:rFonts w:ascii="DIN Next LT Pro" w:eastAsiaTheme="majorEastAsia" w:hAnsi="DIN Next LT Pro" w:cstheme="majorBidi"/>
      <w:b/>
      <w:caps/>
      <w:color w:val="FFD200"/>
      <w:sz w:val="72"/>
      <w:szCs w:val="32"/>
      <w:lang w:val="de-DE"/>
    </w:rPr>
  </w:style>
  <w:style w:type="paragraph" w:styleId="berschrift2">
    <w:name w:val="heading 2"/>
    <w:basedOn w:val="Bodycopy"/>
    <w:next w:val="Standard"/>
    <w:link w:val="berschrift2Zchn"/>
    <w:uiPriority w:val="9"/>
    <w:unhideWhenUsed/>
    <w:qFormat/>
    <w:rsid w:val="00922B5F"/>
    <w:pPr>
      <w:suppressAutoHyphens/>
      <w:spacing w:before="360" w:after="85"/>
      <w:outlineLvl w:val="1"/>
    </w:pPr>
    <w:rPr>
      <w:rFonts w:ascii="DIN Next LT Pro" w:hAnsi="DIN Next LT Pro" w:cs="Poppins Black"/>
      <w:b/>
      <w:caps/>
      <w:color w:val="231F20" w:themeColor="text1"/>
      <w:lang w:val="de-DE"/>
    </w:rPr>
  </w:style>
  <w:style w:type="paragraph" w:styleId="berschrift3">
    <w:name w:val="heading 3"/>
    <w:next w:val="Standard"/>
    <w:link w:val="berschrift3Zchn"/>
    <w:autoRedefine/>
    <w:uiPriority w:val="9"/>
    <w:unhideWhenUsed/>
    <w:qFormat/>
    <w:rsid w:val="00922B5F"/>
    <w:pPr>
      <w:keepNext/>
      <w:keepLines/>
      <w:spacing w:after="160"/>
      <w:outlineLvl w:val="2"/>
    </w:pPr>
    <w:rPr>
      <w:rFonts w:ascii="DIN Next LT Pro" w:eastAsiaTheme="majorEastAsia" w:hAnsi="DIN Next LT Pro" w:cstheme="majorBidi"/>
      <w:b/>
      <w:sz w:val="24"/>
      <w:szCs w:val="24"/>
      <w:lang w:val="en-US"/>
    </w:rPr>
  </w:style>
  <w:style w:type="paragraph" w:styleId="berschrift4">
    <w:name w:val="heading 4"/>
    <w:next w:val="Standard"/>
    <w:link w:val="berschrift4Zchn"/>
    <w:autoRedefine/>
    <w:uiPriority w:val="9"/>
    <w:unhideWhenUsed/>
    <w:rsid w:val="00AC2A93"/>
    <w:pPr>
      <w:keepNext/>
      <w:keepLines/>
      <w:spacing w:before="160"/>
      <w:outlineLvl w:val="3"/>
    </w:pPr>
    <w:rPr>
      <w:rFonts w:ascii="Poppins Black" w:eastAsiaTheme="majorEastAsia" w:hAnsi="Poppins Black" w:cstheme="majorBidi"/>
      <w:i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next w:val="Standard"/>
    <w:link w:val="KopfzeileZchn"/>
    <w:autoRedefine/>
    <w:uiPriority w:val="99"/>
    <w:unhideWhenUsed/>
    <w:qFormat/>
    <w:rsid w:val="00AC2A93"/>
    <w:pPr>
      <w:tabs>
        <w:tab w:val="center" w:pos="4536"/>
        <w:tab w:val="right" w:pos="9072"/>
      </w:tabs>
    </w:pPr>
  </w:style>
  <w:style w:type="character" w:customStyle="1" w:styleId="KopfzeileZchn">
    <w:name w:val="Kopfzeile Zchn"/>
    <w:basedOn w:val="Absatz-Standardschriftart"/>
    <w:link w:val="Kopfzeile"/>
    <w:uiPriority w:val="99"/>
    <w:rsid w:val="00AC2A93"/>
  </w:style>
  <w:style w:type="paragraph" w:styleId="Fuzeile">
    <w:name w:val="footer"/>
    <w:next w:val="Standard"/>
    <w:link w:val="FuzeileZchn"/>
    <w:autoRedefine/>
    <w:uiPriority w:val="99"/>
    <w:unhideWhenUsed/>
    <w:qFormat/>
    <w:rsid w:val="004D0282"/>
    <w:pPr>
      <w:tabs>
        <w:tab w:val="center" w:pos="4536"/>
        <w:tab w:val="right" w:pos="9072"/>
      </w:tabs>
    </w:pPr>
    <w:rPr>
      <w:rFonts w:ascii="DIN Next LT Pro Light" w:hAnsi="DIN Next LT Pro Light"/>
    </w:rPr>
  </w:style>
  <w:style w:type="character" w:customStyle="1" w:styleId="FuzeileZchn">
    <w:name w:val="Fußzeile Zchn"/>
    <w:basedOn w:val="Absatz-Standardschriftart"/>
    <w:link w:val="Fuzeile"/>
    <w:uiPriority w:val="99"/>
    <w:rsid w:val="004D0282"/>
    <w:rPr>
      <w:rFonts w:ascii="DIN Next LT Pro Light" w:hAnsi="DIN Next LT Pro Light"/>
    </w:rPr>
  </w:style>
  <w:style w:type="paragraph" w:styleId="Sprechblasentext">
    <w:name w:val="Balloon Text"/>
    <w:basedOn w:val="Standard"/>
    <w:link w:val="SprechblasentextZchn"/>
    <w:uiPriority w:val="99"/>
    <w:semiHidden/>
    <w:unhideWhenUsed/>
    <w:rsid w:val="007B4255"/>
    <w:pPr>
      <w:spacing w:after="0"/>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B4255"/>
    <w:rPr>
      <w:rFonts w:ascii="Segoe UI" w:hAnsi="Segoe UI" w:cs="Segoe UI"/>
      <w:sz w:val="18"/>
      <w:szCs w:val="18"/>
      <w:lang w:eastAsia="en-US"/>
    </w:rPr>
  </w:style>
  <w:style w:type="paragraph" w:styleId="Inhaltsverzeichnisberschrift">
    <w:name w:val="TOC Heading"/>
    <w:next w:val="Standard"/>
    <w:autoRedefine/>
    <w:uiPriority w:val="39"/>
    <w:unhideWhenUsed/>
    <w:qFormat/>
    <w:rsid w:val="00922B5F"/>
    <w:pPr>
      <w:spacing w:before="480" w:after="320"/>
    </w:pPr>
    <w:rPr>
      <w:rFonts w:ascii="DIN Next LT Pro" w:eastAsiaTheme="majorEastAsia" w:hAnsi="DIN Next LT Pro" w:cstheme="majorBidi"/>
      <w:b/>
      <w:sz w:val="40"/>
      <w:szCs w:val="32"/>
      <w:lang w:val="en-US" w:eastAsia="en-US"/>
    </w:rPr>
  </w:style>
  <w:style w:type="character" w:customStyle="1" w:styleId="berschrift1Zchn">
    <w:name w:val="Überschrift 1 Zchn"/>
    <w:basedOn w:val="Absatz-Standardschriftart"/>
    <w:link w:val="berschrift1"/>
    <w:uiPriority w:val="9"/>
    <w:rsid w:val="00922B5F"/>
    <w:rPr>
      <w:rFonts w:ascii="DIN Next LT Pro" w:eastAsiaTheme="majorEastAsia" w:hAnsi="DIN Next LT Pro" w:cstheme="majorBidi"/>
      <w:b/>
      <w:caps/>
      <w:color w:val="FFD200"/>
      <w:sz w:val="72"/>
      <w:szCs w:val="32"/>
      <w:lang w:val="de-DE"/>
    </w:rPr>
  </w:style>
  <w:style w:type="character" w:customStyle="1" w:styleId="berschrift2Zchn">
    <w:name w:val="Überschrift 2 Zchn"/>
    <w:basedOn w:val="Absatz-Standardschriftart"/>
    <w:link w:val="berschrift2"/>
    <w:uiPriority w:val="9"/>
    <w:rsid w:val="00922B5F"/>
    <w:rPr>
      <w:rFonts w:ascii="DIN Next LT Pro" w:hAnsi="DIN Next LT Pro" w:cs="Poppins Black"/>
      <w:b/>
      <w:caps/>
      <w:sz w:val="20"/>
      <w:szCs w:val="20"/>
      <w:lang w:val="de-DE"/>
    </w:rPr>
  </w:style>
  <w:style w:type="character" w:styleId="NichtaufgelsteErwhnung">
    <w:name w:val="Unresolved Mention"/>
    <w:basedOn w:val="Absatz-Standardschriftart"/>
    <w:uiPriority w:val="99"/>
    <w:semiHidden/>
    <w:unhideWhenUsed/>
    <w:rsid w:val="009217EB"/>
    <w:rPr>
      <w:color w:val="605E5C"/>
      <w:shd w:val="clear" w:color="auto" w:fill="E1DFDD"/>
    </w:rPr>
  </w:style>
  <w:style w:type="paragraph" w:customStyle="1" w:styleId="Style1">
    <w:name w:val="Style1"/>
    <w:basedOn w:val="Standard"/>
    <w:next w:val="Standard"/>
    <w:rsid w:val="009217EB"/>
    <w:pPr>
      <w:jc w:val="center"/>
    </w:pPr>
    <w:rPr>
      <w:color w:val="231F20" w:themeColor="background1"/>
      <w:w w:val="95"/>
      <w:lang w:val="en-US"/>
    </w:rPr>
  </w:style>
  <w:style w:type="table" w:styleId="Tabellenraster">
    <w:name w:val="Table Grid"/>
    <w:basedOn w:val="NormaleTabelle"/>
    <w:uiPriority w:val="39"/>
    <w:rsid w:val="004A55D4"/>
    <w:pPr>
      <w:spacing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922B5F"/>
    <w:rPr>
      <w:rFonts w:ascii="DIN Next LT Pro" w:eastAsiaTheme="majorEastAsia" w:hAnsi="DIN Next LT Pro" w:cstheme="majorBidi"/>
      <w:b/>
      <w:sz w:val="24"/>
      <w:szCs w:val="24"/>
      <w:lang w:val="en-US"/>
    </w:rPr>
  </w:style>
  <w:style w:type="character" w:customStyle="1" w:styleId="berschrift4Zchn">
    <w:name w:val="Überschrift 4 Zchn"/>
    <w:basedOn w:val="Absatz-Standardschriftart"/>
    <w:link w:val="berschrift4"/>
    <w:uiPriority w:val="9"/>
    <w:rsid w:val="00AC2A93"/>
    <w:rPr>
      <w:rFonts w:ascii="Poppins Black" w:eastAsiaTheme="majorEastAsia" w:hAnsi="Poppins Black" w:cstheme="majorBidi"/>
      <w:iCs/>
      <w:sz w:val="24"/>
    </w:rPr>
  </w:style>
  <w:style w:type="numbering" w:customStyle="1" w:styleId="Dashlist">
    <w:name w:val="Dash list"/>
    <w:basedOn w:val="KeineListe"/>
    <w:uiPriority w:val="99"/>
    <w:rsid w:val="00220222"/>
    <w:pPr>
      <w:numPr>
        <w:numId w:val="4"/>
      </w:numPr>
    </w:pPr>
  </w:style>
  <w:style w:type="table" w:styleId="TabelleSpezial1">
    <w:name w:val="Table Subtle 1"/>
    <w:basedOn w:val="NormaleTabelle"/>
    <w:uiPriority w:val="99"/>
    <w:rsid w:val="007D5DBD"/>
    <w:pPr>
      <w:spacing w:after="1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infacheTabelle5">
    <w:name w:val="Plain Table 5"/>
    <w:basedOn w:val="NormaleTabelle"/>
    <w:uiPriority w:val="45"/>
    <w:rsid w:val="007D5DB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231F20"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231F20"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231F20"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231F20" w:themeFill="background1"/>
      </w:tcPr>
    </w:tblStylePr>
    <w:tblStylePr w:type="band1Vert">
      <w:tblPr/>
      <w:tcPr>
        <w:shd w:val="clear" w:color="auto" w:fill="211D1E" w:themeFill="background1" w:themeFillShade="F2"/>
      </w:tcPr>
    </w:tblStylePr>
    <w:tblStylePr w:type="band1Horz">
      <w:tblPr/>
      <w:tcPr>
        <w:shd w:val="clear" w:color="auto" w:fill="211D1E"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infacheTabelle4">
    <w:name w:val="Plain Table 4"/>
    <w:basedOn w:val="NormaleTabelle"/>
    <w:uiPriority w:val="44"/>
    <w:rsid w:val="007D5DB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211D1E" w:themeFill="background1" w:themeFillShade="F2"/>
      </w:tcPr>
    </w:tblStylePr>
    <w:tblStylePr w:type="band1Horz">
      <w:tblPr/>
      <w:tcPr>
        <w:shd w:val="clear" w:color="auto" w:fill="211D1E" w:themeFill="background1" w:themeFillShade="F2"/>
      </w:tcPr>
    </w:tblStylePr>
  </w:style>
  <w:style w:type="table" w:styleId="EinfacheTabelle1">
    <w:name w:val="Plain Table 1"/>
    <w:basedOn w:val="NormaleTabelle"/>
    <w:uiPriority w:val="41"/>
    <w:rsid w:val="004B5652"/>
    <w:tblPr>
      <w:tblStyleRowBandSize w:val="1"/>
      <w:tblStyleColBandSize w:val="1"/>
      <w:tblBorders>
        <w:top w:val="single" w:sz="4" w:space="0" w:color="1A1717" w:themeColor="background1" w:themeShade="BF"/>
        <w:left w:val="single" w:sz="4" w:space="0" w:color="1A1717" w:themeColor="background1" w:themeShade="BF"/>
        <w:bottom w:val="single" w:sz="4" w:space="0" w:color="1A1717" w:themeColor="background1" w:themeShade="BF"/>
        <w:right w:val="single" w:sz="4" w:space="0" w:color="1A1717" w:themeColor="background1" w:themeShade="BF"/>
        <w:insideH w:val="single" w:sz="4" w:space="0" w:color="1A1717" w:themeColor="background1" w:themeShade="BF"/>
        <w:insideV w:val="single" w:sz="4" w:space="0" w:color="1A1717" w:themeColor="background1" w:themeShade="BF"/>
      </w:tblBorders>
    </w:tblPr>
    <w:tblStylePr w:type="firstRow">
      <w:rPr>
        <w:b/>
        <w:bCs/>
      </w:rPr>
    </w:tblStylePr>
    <w:tblStylePr w:type="lastRow">
      <w:rPr>
        <w:b/>
        <w:bCs/>
      </w:rPr>
      <w:tblPr/>
      <w:tcPr>
        <w:tcBorders>
          <w:top w:val="double" w:sz="4" w:space="0" w:color="1A1717" w:themeColor="background1" w:themeShade="BF"/>
        </w:tcBorders>
      </w:tcPr>
    </w:tblStylePr>
    <w:tblStylePr w:type="firstCol">
      <w:rPr>
        <w:b/>
        <w:bCs/>
      </w:rPr>
    </w:tblStylePr>
    <w:tblStylePr w:type="lastCol">
      <w:rPr>
        <w:b/>
        <w:bCs/>
      </w:rPr>
    </w:tblStylePr>
    <w:tblStylePr w:type="band1Vert">
      <w:tblPr/>
      <w:tcPr>
        <w:shd w:val="clear" w:color="auto" w:fill="211D1E" w:themeFill="background1" w:themeFillShade="F2"/>
      </w:tcPr>
    </w:tblStylePr>
    <w:tblStylePr w:type="band1Horz">
      <w:tblPr/>
      <w:tcPr>
        <w:shd w:val="clear" w:color="auto" w:fill="211D1E" w:themeFill="background1" w:themeFillShade="F2"/>
      </w:tcPr>
    </w:tblStylePr>
  </w:style>
  <w:style w:type="table" w:styleId="Gitternetztabelle1hellAkzent3">
    <w:name w:val="Grid Table 1 Light Accent 3"/>
    <w:basedOn w:val="NormaleTabelle"/>
    <w:uiPriority w:val="46"/>
    <w:rsid w:val="007D5DBD"/>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Listentabelle4Akzent5">
    <w:name w:val="List Table 4 Accent 5"/>
    <w:aliases w:val="Table"/>
    <w:basedOn w:val="NormaleTabelle"/>
    <w:uiPriority w:val="49"/>
    <w:rsid w:val="004B565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231F20"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ntabelle4Akzent6">
    <w:name w:val="List Table 4 Accent 6"/>
    <w:basedOn w:val="NormaleTabelle"/>
    <w:uiPriority w:val="49"/>
    <w:rsid w:val="004B565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231F20"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lemithellemGitternetz">
    <w:name w:val="Grid Table Light"/>
    <w:basedOn w:val="NormaleTabelle"/>
    <w:uiPriority w:val="40"/>
    <w:rsid w:val="004B5652"/>
    <w:tblPr>
      <w:tblBorders>
        <w:top w:val="single" w:sz="4" w:space="0" w:color="1A1717" w:themeColor="background1" w:themeShade="BF"/>
        <w:left w:val="single" w:sz="4" w:space="0" w:color="1A1717" w:themeColor="background1" w:themeShade="BF"/>
        <w:bottom w:val="single" w:sz="4" w:space="0" w:color="1A1717" w:themeColor="background1" w:themeShade="BF"/>
        <w:right w:val="single" w:sz="4" w:space="0" w:color="1A1717" w:themeColor="background1" w:themeShade="BF"/>
        <w:insideH w:val="single" w:sz="4" w:space="0" w:color="1A1717" w:themeColor="background1" w:themeShade="BF"/>
        <w:insideV w:val="single" w:sz="4" w:space="0" w:color="1A1717" w:themeColor="background1" w:themeShade="BF"/>
      </w:tblBorders>
    </w:tblPr>
  </w:style>
  <w:style w:type="table" w:customStyle="1" w:styleId="LOGISZ">
    <w:name w:val="LOGISZ"/>
    <w:basedOn w:val="NormaleTabelle"/>
    <w:uiPriority w:val="99"/>
    <w:rsid w:val="007C69C5"/>
    <w:rPr>
      <w:color w:val="auto"/>
    </w:rPr>
    <w:tblPr>
      <w:tblStyleRowBandSize w:val="1"/>
      <w:tblBorders>
        <w:insideH w:val="single" w:sz="4" w:space="0" w:color="1D1A1B" w:themeColor="background1" w:themeShade="D9"/>
        <w:insideV w:val="single" w:sz="4" w:space="0" w:color="1D1A1B" w:themeColor="background1" w:themeShade="D9"/>
      </w:tblBorders>
      <w:tblCellMar>
        <w:left w:w="284" w:type="dxa"/>
        <w:right w:w="284" w:type="dxa"/>
      </w:tblCellMar>
    </w:tblPr>
    <w:trPr>
      <w:cantSplit/>
    </w:trPr>
    <w:tcPr>
      <w:tcMar>
        <w:left w:w="113" w:type="dxa"/>
        <w:right w:w="113" w:type="dxa"/>
      </w:tcMa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left"/>
      </w:pPr>
      <w:rPr>
        <w:rFonts w:ascii="Poppins Black" w:hAnsi="Poppins Black"/>
        <w:b w:val="0"/>
        <w:i w:val="0"/>
        <w:caps/>
        <w:smallCaps w:val="0"/>
        <w:color w:val="FFFFFF"/>
        <w:sz w:val="16"/>
      </w:rPr>
      <w:tblPr/>
      <w:trPr>
        <w:cantSplit w:val="0"/>
        <w:tblHeader/>
      </w:trPr>
      <w:tcPr>
        <w:tcBorders>
          <w:top w:val="nil"/>
          <w:left w:val="nil"/>
          <w:bottom w:val="nil"/>
          <w:right w:val="nil"/>
          <w:insideH w:val="nil"/>
          <w:insideV w:val="single" w:sz="4" w:space="0" w:color="FFFFFF"/>
          <w:tl2br w:val="nil"/>
          <w:tr2bl w:val="nil"/>
        </w:tcBorders>
        <w:shd w:val="clear" w:color="auto" w:fill="00A0AD"/>
        <w:vAlign w:val="bottom"/>
      </w:tcPr>
    </w:tblStylePr>
    <w:tblStylePr w:type="lastRow">
      <w:rPr>
        <w:rFonts w:ascii="Poppins Black" w:hAnsi="Poppins Black"/>
        <w:b w:val="0"/>
        <w:caps/>
        <w:smallCaps w:val="0"/>
        <w:sz w:val="16"/>
      </w:rPr>
      <w:tblPr/>
      <w:tcPr>
        <w:tcBorders>
          <w:top w:val="single" w:sz="8" w:space="0" w:color="auto"/>
          <w:left w:val="nil"/>
          <w:bottom w:val="nil"/>
          <w:right w:val="nil"/>
          <w:insideH w:val="nil"/>
          <w:insideV w:val="single" w:sz="4" w:space="0" w:color="1D1A1B" w:themeColor="background1" w:themeShade="D9"/>
          <w:tl2br w:val="nil"/>
          <w:tr2bl w:val="nil"/>
        </w:tcBorders>
      </w:tcPr>
    </w:tblStylePr>
  </w:style>
  <w:style w:type="paragraph" w:styleId="Verzeichnis1">
    <w:name w:val="toc 1"/>
    <w:basedOn w:val="Standard"/>
    <w:next w:val="Standard"/>
    <w:autoRedefine/>
    <w:uiPriority w:val="39"/>
    <w:unhideWhenUsed/>
    <w:rsid w:val="00F500C4"/>
    <w:pPr>
      <w:tabs>
        <w:tab w:val="right" w:leader="dot" w:pos="9627"/>
      </w:tabs>
      <w:spacing w:after="100"/>
    </w:pPr>
  </w:style>
  <w:style w:type="paragraph" w:styleId="Verzeichnis2">
    <w:name w:val="toc 2"/>
    <w:basedOn w:val="Standard"/>
    <w:next w:val="Standard"/>
    <w:autoRedefine/>
    <w:uiPriority w:val="39"/>
    <w:unhideWhenUsed/>
    <w:rsid w:val="00F500C4"/>
    <w:pPr>
      <w:spacing w:after="100"/>
      <w:ind w:left="160"/>
    </w:pPr>
  </w:style>
  <w:style w:type="paragraph" w:styleId="Verzeichnis3">
    <w:name w:val="toc 3"/>
    <w:basedOn w:val="Standard"/>
    <w:next w:val="Standard"/>
    <w:autoRedefine/>
    <w:uiPriority w:val="39"/>
    <w:unhideWhenUsed/>
    <w:rsid w:val="00F500C4"/>
    <w:pPr>
      <w:spacing w:after="100"/>
      <w:ind w:left="320"/>
    </w:pPr>
  </w:style>
  <w:style w:type="character" w:styleId="Hyperlink">
    <w:name w:val="Hyperlink"/>
    <w:basedOn w:val="Absatz-Standardschriftart"/>
    <w:uiPriority w:val="99"/>
    <w:unhideWhenUsed/>
    <w:rsid w:val="004D0282"/>
    <w:rPr>
      <w:color w:val="E0B709"/>
      <w:u w:val="single"/>
    </w:rPr>
  </w:style>
  <w:style w:type="paragraph" w:styleId="Verzeichnis4">
    <w:name w:val="toc 4"/>
    <w:basedOn w:val="Standard"/>
    <w:next w:val="Standard"/>
    <w:autoRedefine/>
    <w:uiPriority w:val="39"/>
    <w:unhideWhenUsed/>
    <w:rsid w:val="00F500C4"/>
    <w:pPr>
      <w:spacing w:after="100"/>
      <w:ind w:left="480"/>
    </w:pPr>
  </w:style>
  <w:style w:type="paragraph" w:styleId="Verzeichnis5">
    <w:name w:val="toc 5"/>
    <w:basedOn w:val="Standard"/>
    <w:next w:val="Standard"/>
    <w:autoRedefine/>
    <w:uiPriority w:val="39"/>
    <w:unhideWhenUsed/>
    <w:rsid w:val="00F500C4"/>
    <w:pPr>
      <w:spacing w:after="100"/>
      <w:ind w:left="640"/>
    </w:pPr>
  </w:style>
  <w:style w:type="table" w:styleId="Gitternetztabelle1hell">
    <w:name w:val="Grid Table 1 Light"/>
    <w:basedOn w:val="NormaleTabelle"/>
    <w:uiPriority w:val="46"/>
    <w:rsid w:val="00A129FC"/>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paragraph" w:customStyle="1" w:styleId="Bodycopy">
    <w:name w:val="Bodycopy"/>
    <w:basedOn w:val="Standard"/>
    <w:uiPriority w:val="99"/>
    <w:rsid w:val="004D0282"/>
    <w:pPr>
      <w:autoSpaceDE w:val="0"/>
      <w:autoSpaceDN w:val="0"/>
      <w:adjustRightInd w:val="0"/>
      <w:spacing w:after="0" w:line="288" w:lineRule="auto"/>
      <w:textAlignment w:val="center"/>
    </w:pPr>
    <w:rPr>
      <w:rFonts w:cs="Open Sans"/>
      <w:color w:val="FFFFFF"/>
      <w:sz w:val="20"/>
      <w:szCs w:val="20"/>
      <w:lang w:val="en-GB"/>
    </w:rPr>
  </w:style>
  <w:style w:type="paragraph" w:customStyle="1" w:styleId="Basisalinea">
    <w:name w:val="[Basisalinea]"/>
    <w:basedOn w:val="Standard"/>
    <w:uiPriority w:val="99"/>
    <w:rsid w:val="004D0282"/>
    <w:pPr>
      <w:autoSpaceDE w:val="0"/>
      <w:autoSpaceDN w:val="0"/>
      <w:adjustRightInd w:val="0"/>
      <w:spacing w:after="0" w:line="288" w:lineRule="auto"/>
      <w:textAlignment w:val="center"/>
    </w:pPr>
    <w:rPr>
      <w:rFonts w:cs="MinionPro-Regular"/>
      <w:color w:val="000000"/>
      <w:sz w:val="24"/>
      <w:szCs w:val="24"/>
      <w:lang w:val="en-GB"/>
    </w:rPr>
  </w:style>
  <w:style w:type="table" w:customStyle="1" w:styleId="PremiumfolTabel">
    <w:name w:val="Premiumfol Tabel"/>
    <w:basedOn w:val="NormaleTabelle"/>
    <w:uiPriority w:val="99"/>
    <w:rsid w:val="00174C4D"/>
    <w:rPr>
      <w:sz w:val="14"/>
    </w:rPr>
    <w:tblPr>
      <w:tblStyleRowBandSize w:val="1"/>
      <w:tblBorders>
        <w:top w:val="single" w:sz="2" w:space="0" w:color="FFD200" w:themeColor="text2"/>
        <w:left w:val="single" w:sz="2" w:space="0" w:color="FFD200" w:themeColor="text2"/>
        <w:bottom w:val="single" w:sz="2" w:space="0" w:color="FFD200" w:themeColor="text2"/>
        <w:right w:val="single" w:sz="2" w:space="0" w:color="FFD200" w:themeColor="text2"/>
        <w:insideH w:val="single" w:sz="2" w:space="0" w:color="FFD200" w:themeColor="text2"/>
        <w:insideV w:val="single" w:sz="2" w:space="0" w:color="FFD200" w:themeColor="text2"/>
      </w:tblBorders>
      <w:tblCellMar>
        <w:top w:w="142" w:type="dxa"/>
        <w:left w:w="142" w:type="dxa"/>
        <w:bottom w:w="142" w:type="dxa"/>
        <w:right w:w="142" w:type="dxa"/>
      </w:tblCellMar>
    </w:tblPr>
    <w:tcPr>
      <w:tcMar>
        <w:top w:w="85" w:type="dxa"/>
        <w:left w:w="85" w:type="dxa"/>
        <w:bottom w:w="85" w:type="dxa"/>
        <w:right w:w="85" w:type="dxa"/>
      </w:tcMar>
      <w:vAlign w:val="center"/>
    </w:tcPr>
    <w:tblStylePr w:type="firstRow">
      <w:rPr>
        <w:rFonts w:ascii="Poppins Bold" w:hAnsi="Poppins Bold"/>
        <w:b/>
        <w:color w:val="231F20" w:themeColor="background1"/>
        <w:sz w:val="14"/>
      </w:rPr>
      <w:tblPr/>
      <w:tcPr>
        <w:tcBorders>
          <w:top w:val="single" w:sz="4" w:space="0" w:color="FFD200" w:themeColor="text2"/>
          <w:left w:val="single" w:sz="4" w:space="0" w:color="FFD200" w:themeColor="text2"/>
          <w:bottom w:val="single" w:sz="4" w:space="0" w:color="FFD200" w:themeColor="text2"/>
          <w:right w:val="single" w:sz="4" w:space="0" w:color="FFD200" w:themeColor="text2"/>
          <w:insideH w:val="single" w:sz="4" w:space="0" w:color="FFD200" w:themeColor="text2"/>
          <w:insideV w:val="single" w:sz="4" w:space="0" w:color="FFD200" w:themeColor="text2"/>
          <w:tl2br w:val="nil"/>
          <w:tr2bl w:val="nil"/>
        </w:tcBorders>
        <w:shd w:val="clear" w:color="auto" w:fill="FFD200" w:themeFill="text2"/>
      </w:tcPr>
    </w:tblStylePr>
    <w:tblStylePr w:type="band1Horz">
      <w:tblPr/>
      <w:tcPr>
        <w:shd w:val="clear" w:color="auto" w:fill="FCEFB6"/>
      </w:tcPr>
    </w:tblStylePr>
  </w:style>
  <w:style w:type="paragraph" w:styleId="Listenabsatz">
    <w:name w:val="List Paragraph"/>
    <w:basedOn w:val="Standard"/>
    <w:link w:val="ListenabsatzZchn"/>
    <w:uiPriority w:val="34"/>
    <w:qFormat/>
    <w:rsid w:val="00AA1324"/>
    <w:pPr>
      <w:numPr>
        <w:numId w:val="19"/>
      </w:numPr>
      <w:spacing w:afterLines="40" w:after="96" w:line="240" w:lineRule="auto"/>
      <w:ind w:left="170" w:hanging="170"/>
    </w:pPr>
    <w:rPr>
      <w:lang w:val="de-DE"/>
    </w:rPr>
  </w:style>
  <w:style w:type="paragraph" w:customStyle="1" w:styleId="Tabeltekst">
    <w:name w:val="Tabel tekst"/>
    <w:basedOn w:val="Standard"/>
    <w:link w:val="TabeltekstChar"/>
    <w:qFormat/>
    <w:rsid w:val="001F078D"/>
    <w:pPr>
      <w:framePr w:hSpace="142" w:wrap="around" w:vAnchor="text" w:hAnchor="text" w:y="1"/>
      <w:spacing w:after="0"/>
      <w:suppressOverlap/>
    </w:pPr>
    <w:rPr>
      <w:lang w:val="de-DE"/>
    </w:rPr>
  </w:style>
  <w:style w:type="paragraph" w:customStyle="1" w:styleId="TabelHeading">
    <w:name w:val="Tabel Heading"/>
    <w:basedOn w:val="Standard"/>
    <w:qFormat/>
    <w:rsid w:val="00922B5F"/>
    <w:pPr>
      <w:framePr w:hSpace="142" w:wrap="around" w:vAnchor="text" w:hAnchor="text" w:y="1"/>
      <w:spacing w:after="0"/>
      <w:suppressOverlap/>
    </w:pPr>
    <w:rPr>
      <w:rFonts w:ascii="DIN Next LT Pro" w:hAnsi="DIN Next LT Pro"/>
      <w:b/>
      <w:color w:val="231F20" w:themeColor="background1"/>
      <w:lang w:val="de-DE"/>
    </w:rPr>
  </w:style>
  <w:style w:type="paragraph" w:customStyle="1" w:styleId="ListParagraphTabel">
    <w:name w:val="List Paragraph Tabel"/>
    <w:basedOn w:val="Listenabsatz"/>
    <w:link w:val="ListParagraphTabelChar"/>
    <w:qFormat/>
    <w:rsid w:val="007D5DAE"/>
    <w:pPr>
      <w:framePr w:hSpace="142" w:wrap="around" w:vAnchor="text" w:hAnchor="text" w:y="1"/>
      <w:spacing w:afterLines="0" w:after="0"/>
      <w:suppressOverlap/>
    </w:pPr>
  </w:style>
  <w:style w:type="character" w:customStyle="1" w:styleId="ListenabsatzZchn">
    <w:name w:val="Listenabsatz Zchn"/>
    <w:basedOn w:val="Absatz-Standardschriftart"/>
    <w:link w:val="Listenabsatz"/>
    <w:uiPriority w:val="34"/>
    <w:rsid w:val="007D5DAE"/>
    <w:rPr>
      <w:sz w:val="15"/>
      <w:lang w:val="de-DE"/>
    </w:rPr>
  </w:style>
  <w:style w:type="character" w:customStyle="1" w:styleId="ListParagraphTabelChar">
    <w:name w:val="List Paragraph Tabel Char"/>
    <w:basedOn w:val="ListenabsatzZchn"/>
    <w:link w:val="ListParagraphTabel"/>
    <w:rsid w:val="007D5DAE"/>
    <w:rPr>
      <w:sz w:val="15"/>
      <w:lang w:val="de-DE"/>
    </w:rPr>
  </w:style>
  <w:style w:type="table" w:customStyle="1" w:styleId="Logolijst">
    <w:name w:val="Logo lijst"/>
    <w:basedOn w:val="NormaleTabelle"/>
    <w:uiPriority w:val="99"/>
    <w:rsid w:val="001758FA"/>
    <w:pPr>
      <w:keepLines/>
    </w:pPr>
    <w:rPr>
      <w:color w:val="231F20" w:themeColor="background1"/>
    </w:rPr>
    <w:tblPr>
      <w:tblStyleRowBandSize w:val="1"/>
      <w:jc w:val="center"/>
      <w:tblCellMar>
        <w:left w:w="0" w:type="dxa"/>
        <w:right w:w="0" w:type="dxa"/>
      </w:tblCellMar>
    </w:tblPr>
    <w:trPr>
      <w:jc w:val="center"/>
    </w:trPr>
    <w:tcPr>
      <w:shd w:val="clear" w:color="auto" w:fill="FFD200" w:themeFill="text2"/>
    </w:tcPr>
    <w:tblStylePr w:type="band1Horz">
      <w:rPr>
        <w:color w:val="231F20" w:themeColor="background1"/>
      </w:rPr>
    </w:tblStylePr>
  </w:style>
  <w:style w:type="paragraph" w:customStyle="1" w:styleId="Tabellogo">
    <w:name w:val="Tabel logo"/>
    <w:basedOn w:val="Tabeltekst"/>
    <w:link w:val="TabellogoChar"/>
    <w:qFormat/>
    <w:rsid w:val="00475E2E"/>
    <w:pPr>
      <w:framePr w:wrap="around"/>
    </w:pPr>
    <w:rPr>
      <w:color w:val="231F20" w:themeColor="background1"/>
    </w:rPr>
  </w:style>
  <w:style w:type="character" w:customStyle="1" w:styleId="TabeltekstChar">
    <w:name w:val="Tabel tekst Char"/>
    <w:basedOn w:val="Absatz-Standardschriftart"/>
    <w:link w:val="Tabeltekst"/>
    <w:rsid w:val="001F078D"/>
    <w:rPr>
      <w:sz w:val="15"/>
      <w:lang w:val="de-DE"/>
    </w:rPr>
  </w:style>
  <w:style w:type="character" w:customStyle="1" w:styleId="TabellogoChar">
    <w:name w:val="Tabel logo Char"/>
    <w:basedOn w:val="TabeltekstChar"/>
    <w:link w:val="Tabellogo"/>
    <w:rsid w:val="00475E2E"/>
    <w:rPr>
      <w:color w:val="231F20" w:themeColor="background1"/>
      <w:sz w:val="15"/>
      <w:lang w:val="de-DE"/>
    </w:rPr>
  </w:style>
  <w:style w:type="paragraph" w:styleId="KeinLeerraum">
    <w:name w:val="No Spacing"/>
    <w:uiPriority w:val="1"/>
    <w:qFormat/>
    <w:rsid w:val="00E909F1"/>
    <w:rPr>
      <w:sz w:val="15"/>
    </w:rPr>
  </w:style>
  <w:style w:type="paragraph" w:customStyle="1" w:styleId="Logoblok">
    <w:name w:val="Logo blok"/>
    <w:basedOn w:val="Standard"/>
    <w:link w:val="LogoblokChar"/>
    <w:qFormat/>
    <w:rsid w:val="00E612D4"/>
    <w:pPr>
      <w:framePr w:h="1871" w:wrap="around" w:vAnchor="text" w:hAnchor="text" w:y="1"/>
    </w:pPr>
    <w:rPr>
      <w:noProof/>
    </w:rPr>
  </w:style>
  <w:style w:type="character" w:customStyle="1" w:styleId="LogoblokChar">
    <w:name w:val="Logo blok Char"/>
    <w:basedOn w:val="Absatz-Standardschriftart"/>
    <w:link w:val="Logoblok"/>
    <w:rsid w:val="00E612D4"/>
    <w:rPr>
      <w:noProof/>
      <w:sz w:val="15"/>
    </w:rPr>
  </w:style>
  <w:style w:type="paragraph" w:styleId="Titel">
    <w:name w:val="Title"/>
    <w:basedOn w:val="Standard"/>
    <w:next w:val="Standard"/>
    <w:link w:val="TitelZchn"/>
    <w:uiPriority w:val="10"/>
    <w:qFormat/>
    <w:rsid w:val="00922B5F"/>
    <w:pPr>
      <w:spacing w:after="0" w:line="240" w:lineRule="auto"/>
      <w:contextualSpacing/>
    </w:pPr>
    <w:rPr>
      <w:rFonts w:ascii="DIN Next LT Pro" w:eastAsiaTheme="majorEastAsia" w:hAnsi="DIN Next LT Pro" w:cstheme="majorBidi"/>
      <w:b/>
      <w:color w:val="auto"/>
      <w:spacing w:val="-10"/>
      <w:kern w:val="28"/>
      <w:sz w:val="56"/>
      <w:szCs w:val="56"/>
    </w:rPr>
  </w:style>
  <w:style w:type="character" w:customStyle="1" w:styleId="TitelZchn">
    <w:name w:val="Titel Zchn"/>
    <w:basedOn w:val="Absatz-Standardschriftart"/>
    <w:link w:val="Titel"/>
    <w:uiPriority w:val="10"/>
    <w:rsid w:val="00922B5F"/>
    <w:rPr>
      <w:rFonts w:ascii="DIN Next LT Pro" w:eastAsiaTheme="majorEastAsia" w:hAnsi="DIN Next LT Pro" w:cstheme="majorBidi"/>
      <w:b/>
      <w:color w:val="auto"/>
      <w:spacing w:val="-10"/>
      <w:kern w:val="28"/>
      <w:sz w:val="56"/>
      <w:szCs w:val="56"/>
    </w:rPr>
  </w:style>
  <w:style w:type="paragraph" w:styleId="Untertitel">
    <w:name w:val="Subtitle"/>
    <w:basedOn w:val="Standard"/>
    <w:next w:val="Standard"/>
    <w:link w:val="UntertitelZchn"/>
    <w:uiPriority w:val="11"/>
    <w:qFormat/>
    <w:rsid w:val="004D0282"/>
    <w:pPr>
      <w:numPr>
        <w:ilvl w:val="1"/>
      </w:numPr>
      <w:spacing w:after="160"/>
    </w:pPr>
    <w:rPr>
      <w:rFonts w:eastAsiaTheme="minorEastAsia" w:cstheme="minorBidi"/>
      <w:color w:val="231F20" w:themeColor="background1"/>
      <w:spacing w:val="15"/>
      <w:sz w:val="22"/>
      <w:szCs w:val="22"/>
    </w:rPr>
  </w:style>
  <w:style w:type="character" w:customStyle="1" w:styleId="UntertitelZchn">
    <w:name w:val="Untertitel Zchn"/>
    <w:basedOn w:val="Absatz-Standardschriftart"/>
    <w:link w:val="Untertitel"/>
    <w:uiPriority w:val="11"/>
    <w:rsid w:val="004D0282"/>
    <w:rPr>
      <w:rFonts w:ascii="DIN Next LT Pro Light" w:eastAsiaTheme="minorEastAsia" w:hAnsi="DIN Next LT Pro Light" w:cstheme="minorBidi"/>
      <w:color w:val="231F20" w:themeColor="background1"/>
      <w:spacing w:val="15"/>
      <w:sz w:val="22"/>
      <w:szCs w:val="22"/>
    </w:rPr>
  </w:style>
  <w:style w:type="paragraph" w:customStyle="1" w:styleId="Logoblok0">
    <w:name w:val="Logoblok"/>
    <w:basedOn w:val="Standard"/>
    <w:link w:val="LogoblokChar0"/>
    <w:qFormat/>
    <w:rsid w:val="008F1CB0"/>
    <w:pPr>
      <w:framePr w:wrap="around" w:vAnchor="text" w:hAnchor="page" w:y="1"/>
    </w:pPr>
    <w:rPr>
      <w:noProof/>
      <w:lang w:val="de-DE"/>
    </w:rPr>
  </w:style>
  <w:style w:type="character" w:customStyle="1" w:styleId="LogoblokChar0">
    <w:name w:val="Logoblok Char"/>
    <w:basedOn w:val="Absatz-Standardschriftart"/>
    <w:link w:val="Logoblok0"/>
    <w:rsid w:val="008F1CB0"/>
    <w:rPr>
      <w:noProof/>
      <w:sz w:val="15"/>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523668">
      <w:bodyDiv w:val="1"/>
      <w:marLeft w:val="0"/>
      <w:marRight w:val="0"/>
      <w:marTop w:val="0"/>
      <w:marBottom w:val="0"/>
      <w:divBdr>
        <w:top w:val="none" w:sz="0" w:space="0" w:color="auto"/>
        <w:left w:val="none" w:sz="0" w:space="0" w:color="auto"/>
        <w:bottom w:val="none" w:sz="0" w:space="0" w:color="auto"/>
        <w:right w:val="none" w:sz="0" w:space="0" w:color="auto"/>
      </w:divBdr>
    </w:div>
    <w:div w:id="64765890">
      <w:bodyDiv w:val="1"/>
      <w:marLeft w:val="0"/>
      <w:marRight w:val="0"/>
      <w:marTop w:val="0"/>
      <w:marBottom w:val="0"/>
      <w:divBdr>
        <w:top w:val="none" w:sz="0" w:space="0" w:color="auto"/>
        <w:left w:val="none" w:sz="0" w:space="0" w:color="auto"/>
        <w:bottom w:val="none" w:sz="0" w:space="0" w:color="auto"/>
        <w:right w:val="none" w:sz="0" w:space="0" w:color="auto"/>
      </w:divBdr>
    </w:div>
    <w:div w:id="528495399">
      <w:bodyDiv w:val="1"/>
      <w:marLeft w:val="0"/>
      <w:marRight w:val="0"/>
      <w:marTop w:val="0"/>
      <w:marBottom w:val="0"/>
      <w:divBdr>
        <w:top w:val="none" w:sz="0" w:space="0" w:color="auto"/>
        <w:left w:val="none" w:sz="0" w:space="0" w:color="auto"/>
        <w:bottom w:val="none" w:sz="0" w:space="0" w:color="auto"/>
        <w:right w:val="none" w:sz="0" w:space="0" w:color="auto"/>
      </w:divBdr>
    </w:div>
    <w:div w:id="100093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https://www.berdal.com/downloads" TargetMode="External"/><Relationship Id="rId2" Type="http://schemas.openxmlformats.org/officeDocument/2006/relationships/hyperlink" Target="https://www.berdal.com/downloads"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www.berdal.com/downloads" TargetMode="External"/><Relationship Id="rId1" Type="http://schemas.openxmlformats.org/officeDocument/2006/relationships/hyperlink" Target="https://www.berdal.com/downloa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andser">
      <a:dk1>
        <a:srgbClr val="231F20"/>
      </a:dk1>
      <a:lt1>
        <a:srgbClr val="231F20"/>
      </a:lt1>
      <a:dk2>
        <a:srgbClr val="FFD200"/>
      </a:dk2>
      <a:lt2>
        <a:srgbClr val="FFFFFF"/>
      </a:lt2>
      <a:accent1>
        <a:srgbClr val="E0B709"/>
      </a:accent1>
      <a:accent2>
        <a:srgbClr val="C0504D"/>
      </a:accent2>
      <a:accent3>
        <a:srgbClr val="9BBB59"/>
      </a:accent3>
      <a:accent4>
        <a:srgbClr val="8064A2"/>
      </a:accent4>
      <a:accent5>
        <a:srgbClr val="4BACC6"/>
      </a:accent5>
      <a:accent6>
        <a:srgbClr val="F79646"/>
      </a:accent6>
      <a:hlink>
        <a:srgbClr val="7ACBC7"/>
      </a:hlink>
      <a:folHlink>
        <a:srgbClr val="E0B70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4BA76-B963-42C0-8FF3-F68533292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510</Words>
  <Characters>3216</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Smit</dc:creator>
  <cp:keywords/>
  <dc:description/>
  <cp:lastModifiedBy>Jaqueline Timphus</cp:lastModifiedBy>
  <cp:revision>2</cp:revision>
  <cp:lastPrinted>2024-05-23T13:34:00Z</cp:lastPrinted>
  <dcterms:created xsi:type="dcterms:W3CDTF">2024-05-27T06:57:00Z</dcterms:created>
  <dcterms:modified xsi:type="dcterms:W3CDTF">2024-05-27T06:57:00Z</dcterms:modified>
</cp:coreProperties>
</file>